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.75pt;margin-top:0pt;width:591pt;height:39.9pt;mso-position-horizontal-relative:page;mso-position-vertical-relative:page;z-index:-15918592" id="docshapegroup1" coordorigin="15,0" coordsize="11820,798">
            <v:rect style="position:absolute;left:15;top:223;width:11820;height:292" id="docshape2" filled="true" fillcolor="#4f81bb" stroked="false">
              <v:fill type="solid"/>
            </v:rect>
            <v:shape style="position:absolute;left:10749;top:0;width:857;height:798" type="#_x0000_t75" id="docshape3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Title"/>
        <w:spacing w:line="322" w:lineRule="exact" w:before="89"/>
      </w:pPr>
      <w:r>
        <w:rPr/>
        <w:pict>
          <v:rect style="position:absolute;margin-left:348.190002pt;margin-top:19.080338pt;width:3.36pt;height:1.32pt;mso-position-horizontal-relative:page;mso-position-vertical-relative:paragraph;z-index:15732224" id="docshape4" filled="true" fillcolor="#000000" stroked="false">
            <v:fill type="solid"/>
            <w10:wrap type="none"/>
          </v:rect>
        </w:pict>
      </w:r>
      <w:r>
        <w:rPr/>
        <w:t>Опросный</w:t>
      </w:r>
      <w:r>
        <w:rPr>
          <w:spacing w:val="-13"/>
        </w:rPr>
        <w:t> </w:t>
      </w:r>
      <w:r>
        <w:rPr/>
        <w:t>лист</w:t>
      </w:r>
      <w:r>
        <w:rPr>
          <w:spacing w:val="-11"/>
        </w:rPr>
        <w:t> </w:t>
      </w:r>
      <w:r>
        <w:rPr>
          <w:spacing w:val="-10"/>
        </w:rPr>
        <w:t>№</w:t>
      </w:r>
    </w:p>
    <w:p>
      <w:pPr>
        <w:pStyle w:val="Title"/>
        <w:ind w:left="227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850006pt;margin-top:35.600319pt;width:227.9pt;height:72pt;mso-position-horizontal-relative:page;mso-position-vertical-relative:paragraph;z-index:15734784" type="#_x0000_t202" id="docshape5" filled="false" stroked="true" strokeweight=".75pt" strokecolor="#000000">
            <v:textbox inset="0,0,0,0">
              <w:txbxContent>
                <w:p>
                  <w:pPr>
                    <w:spacing w:before="65"/>
                    <w:ind w:left="142" w:right="5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Изготовитель: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ЗАО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«ЗЭТО»</w:t>
                  </w:r>
                  <w:r>
                    <w:rPr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182113 Псковская область,</w:t>
                  </w:r>
                </w:p>
                <w:p>
                  <w:pPr>
                    <w:spacing w:before="1"/>
                    <w:ind w:left="142" w:right="157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г.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Великие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Луки,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пр.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Октябрьский,79 Телефон (81153) 6-38-19; 6-37-72</w:t>
                  </w:r>
                </w:p>
                <w:p>
                  <w:pPr>
                    <w:spacing w:before="0"/>
                    <w:ind w:left="14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Факс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(81153)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6-38-45;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Email:</w:t>
                  </w:r>
                  <w:r>
                    <w:rPr>
                      <w:spacing w:val="1"/>
                      <w:sz w:val="22"/>
                    </w:rPr>
                    <w:t> </w:t>
                  </w:r>
                  <w:hyperlink r:id="rId6">
                    <w:r>
                      <w:rPr>
                        <w:spacing w:val="-2"/>
                        <w:sz w:val="22"/>
                      </w:rPr>
                      <w:t>info@zeto.ru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/>
        <w:t>на</w:t>
      </w:r>
      <w:r>
        <w:rPr>
          <w:spacing w:val="-18"/>
        </w:rPr>
        <w:t> </w:t>
      </w:r>
      <w:r>
        <w:rPr/>
        <w:t>ограничители</w:t>
      </w:r>
      <w:r>
        <w:rPr>
          <w:spacing w:val="-17"/>
        </w:rPr>
        <w:t> </w:t>
      </w:r>
      <w:r>
        <w:rPr/>
        <w:t>перенапряжений</w:t>
      </w:r>
      <w:r>
        <w:rPr>
          <w:spacing w:val="-18"/>
        </w:rPr>
        <w:t> </w:t>
      </w:r>
      <w:r>
        <w:rPr/>
        <w:t>нелинейные серии ОПН-ВЛ-П на напряжение 110, 220 кВ</w: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683" w:right="0" w:firstLine="0"/>
        <w:jc w:val="left"/>
        <w:rPr>
          <w:b/>
          <w:sz w:val="22"/>
        </w:rPr>
      </w:pPr>
      <w:r>
        <w:rPr>
          <w:b/>
          <w:sz w:val="22"/>
        </w:rPr>
        <w:t>Почтовый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адрес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реквизиты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покупателя:</w:t>
      </w:r>
    </w:p>
    <w:p>
      <w:pPr>
        <w:spacing w:before="40"/>
        <w:ind w:left="177" w:right="0" w:firstLine="0"/>
        <w:jc w:val="left"/>
        <w:rPr>
          <w:sz w:val="22"/>
        </w:rPr>
      </w:pPr>
      <w:r>
        <w:rPr>
          <w:spacing w:val="-2"/>
          <w:sz w:val="22"/>
        </w:rPr>
        <w:t>Заказчик</w:t>
      </w: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60.049999pt;margin-top:18.229855pt;width:272.3pt;height:.1pt;mso-position-horizontal-relative:page;mso-position-vertical-relative:paragraph;z-index:-15728640;mso-wrap-distance-left:0;mso-wrap-distance-right:0" id="docshape6" coordorigin="1201,365" coordsize="5446,0" path="m1201,365l6647,365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before="8" w:after="51"/>
        <w:ind w:left="177" w:right="0" w:firstLine="0"/>
        <w:jc w:val="left"/>
        <w:rPr>
          <w:sz w:val="22"/>
        </w:rPr>
      </w:pPr>
      <w:r>
        <w:rPr>
          <w:sz w:val="22"/>
        </w:rPr>
        <w:t>код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города/телефон</w:t>
      </w:r>
    </w:p>
    <w:p>
      <w:pPr>
        <w:pStyle w:val="BodyText"/>
        <w:spacing w:line="20" w:lineRule="exact"/>
        <w:ind w:left="2392"/>
        <w:rPr>
          <w:sz w:val="2"/>
        </w:rPr>
      </w:pPr>
      <w:r>
        <w:rPr>
          <w:sz w:val="2"/>
        </w:rPr>
        <w:pict>
          <v:group style="width:160.550pt;height:.85pt;mso-position-horizontal-relative:char;mso-position-vertical-relative:line" id="docshapegroup7" coordorigin="0,0" coordsize="3211,17">
            <v:line style="position:absolute" from="0,8" to="3211,8" stroked="true" strokeweight=".8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88" w:lineRule="auto" w:before="5"/>
        <w:ind w:left="177" w:right="6785" w:firstLine="0"/>
        <w:jc w:val="left"/>
        <w:rPr>
          <w:sz w:val="22"/>
        </w:rPr>
      </w:pPr>
      <w:r>
        <w:rPr/>
        <w:pict>
          <v:shape style="position:absolute;margin-left:157pt;margin-top:31.729555pt;width:415.7pt;height:.1pt;mso-position-horizontal-relative:page;mso-position-vertical-relative:paragraph;z-index:-15727616;mso-wrap-distance-left:0;mso-wrap-distance-right:0" id="docshape8" coordorigin="3140,635" coordsize="8314,0" path="m3140,635l11454,635e" filled="false" stroked="true" strokeweight=".82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4272" from="246.600006pt,15.879556pt" to="572.300006pt,15.879556pt" stroked="true" strokeweight=".82pt" strokecolor="#000000">
            <v:stroke dashstyle="solid"/>
            <w10:wrap type="none"/>
          </v:line>
        </w:pict>
      </w:r>
      <w:r>
        <w:rPr>
          <w:spacing w:val="-2"/>
          <w:sz w:val="22"/>
        </w:rPr>
        <w:t>Ф.И.О.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руководителя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предприятия </w:t>
      </w:r>
      <w:r>
        <w:rPr>
          <w:sz w:val="22"/>
        </w:rPr>
        <w:t>Место установки</w:t>
      </w:r>
    </w:p>
    <w:p>
      <w:pPr>
        <w:pStyle w:val="BodyText"/>
        <w:spacing w:before="21"/>
        <w:ind w:left="263" w:right="398" w:firstLine="282"/>
        <w:jc w:val="both"/>
      </w:pPr>
      <w:r>
        <w:rPr/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>
      <w:pPr>
        <w:pStyle w:val="BodyText"/>
        <w:spacing w:line="207" w:lineRule="exact" w:before="1"/>
        <w:ind w:left="547"/>
        <w:jc w:val="both"/>
      </w:pPr>
      <w:r>
        <w:rPr/>
        <w:t>Ток</w:t>
      </w:r>
      <w:r>
        <w:rPr>
          <w:spacing w:val="-8"/>
        </w:rPr>
        <w:t> </w:t>
      </w:r>
      <w:r>
        <w:rPr/>
        <w:t>взрывобезопасности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65</w:t>
      </w:r>
      <w:r>
        <w:rPr>
          <w:spacing w:val="-5"/>
        </w:rPr>
        <w:t> кА.</w:t>
      </w:r>
    </w:p>
    <w:p>
      <w:pPr>
        <w:pStyle w:val="BodyText"/>
        <w:spacing w:line="207" w:lineRule="exact"/>
        <w:ind w:left="547"/>
        <w:jc w:val="both"/>
      </w:pPr>
      <w:r>
        <w:rPr/>
        <w:t>Степень</w:t>
      </w:r>
      <w:r>
        <w:rPr>
          <w:spacing w:val="-9"/>
        </w:rPr>
        <w:t> </w:t>
      </w:r>
      <w:r>
        <w:rPr/>
        <w:t>загрязнения</w:t>
      </w:r>
      <w:r>
        <w:rPr>
          <w:spacing w:val="-4"/>
        </w:rPr>
        <w:t> </w:t>
      </w:r>
      <w:r>
        <w:rPr/>
        <w:t>изоляции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ГОСТ</w:t>
      </w:r>
      <w:r>
        <w:rPr>
          <w:spacing w:val="-10"/>
        </w:rPr>
        <w:t> </w:t>
      </w:r>
      <w:r>
        <w:rPr/>
        <w:t>9920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5"/>
        </w:rPr>
        <w:t>IV.</w:t>
      </w:r>
    </w:p>
    <w:p>
      <w:pPr>
        <w:pStyle w:val="BodyText"/>
        <w:spacing w:before="1"/>
        <w:ind w:left="547" w:right="2996"/>
        <w:rPr>
          <w:rFonts w:ascii="Symbol" w:hAnsi="Symbol"/>
        </w:rPr>
      </w:pPr>
      <w:r>
        <w:rPr/>
        <w:t>Климатическое</w:t>
      </w:r>
      <w:r>
        <w:rPr>
          <w:spacing w:val="-12"/>
        </w:rPr>
        <w:t> </w:t>
      </w:r>
      <w:r>
        <w:rPr/>
        <w:t>исполнение</w:t>
      </w:r>
      <w:r>
        <w:rPr>
          <w:spacing w:val="-11"/>
        </w:rPr>
        <w:t> </w:t>
      </w:r>
      <w:r>
        <w:rPr/>
        <w:t>УХЛ,</w:t>
      </w:r>
      <w:r>
        <w:rPr>
          <w:spacing w:val="-8"/>
        </w:rPr>
        <w:t> </w:t>
      </w:r>
      <w:r>
        <w:rPr/>
        <w:t>категория</w:t>
      </w:r>
      <w:r>
        <w:rPr>
          <w:spacing w:val="-10"/>
        </w:rPr>
        <w:t> </w:t>
      </w:r>
      <w:r>
        <w:rPr/>
        <w:t>размещения</w:t>
      </w:r>
      <w:r>
        <w:rPr>
          <w:spacing w:val="-8"/>
        </w:rPr>
        <w:t> </w:t>
      </w:r>
      <w:r>
        <w:rPr/>
        <w:t>1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ГОСТ</w:t>
      </w:r>
      <w:r>
        <w:rPr>
          <w:spacing w:val="-12"/>
        </w:rPr>
        <w:t> </w:t>
      </w:r>
      <w:r>
        <w:rPr/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19" w:lineRule="exact" w:before="0" w:after="0"/>
        <w:ind w:left="984" w:right="0" w:hanging="361"/>
        <w:jc w:val="left"/>
        <w:rPr>
          <w:sz w:val="18"/>
        </w:rPr>
      </w:pPr>
      <w:r>
        <w:rPr>
          <w:sz w:val="18"/>
        </w:rPr>
        <w:t>высота</w:t>
      </w:r>
      <w:r>
        <w:rPr>
          <w:spacing w:val="-6"/>
          <w:sz w:val="18"/>
        </w:rPr>
        <w:t> </w:t>
      </w:r>
      <w:r>
        <w:rPr>
          <w:sz w:val="18"/>
        </w:rPr>
        <w:t>над</w:t>
      </w:r>
      <w:r>
        <w:rPr>
          <w:spacing w:val="-4"/>
          <w:sz w:val="18"/>
        </w:rPr>
        <w:t> </w:t>
      </w:r>
      <w:r>
        <w:rPr>
          <w:sz w:val="18"/>
        </w:rPr>
        <w:t>уровнем</w:t>
      </w:r>
      <w:r>
        <w:rPr>
          <w:spacing w:val="-3"/>
          <w:sz w:val="18"/>
        </w:rPr>
        <w:t> </w:t>
      </w:r>
      <w:r>
        <w:rPr>
          <w:sz w:val="18"/>
        </w:rPr>
        <w:t>моря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не</w:t>
      </w:r>
      <w:r>
        <w:rPr>
          <w:spacing w:val="-7"/>
          <w:sz w:val="18"/>
        </w:rPr>
        <w:t> </w:t>
      </w:r>
      <w:r>
        <w:rPr>
          <w:sz w:val="18"/>
        </w:rPr>
        <w:t>более</w:t>
      </w:r>
      <w:r>
        <w:rPr>
          <w:spacing w:val="-6"/>
          <w:sz w:val="18"/>
        </w:rPr>
        <w:t> </w:t>
      </w:r>
      <w:r>
        <w:rPr>
          <w:sz w:val="18"/>
        </w:rPr>
        <w:t>1000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м;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18" w:lineRule="exact" w:before="0" w:after="0"/>
        <w:ind w:left="984" w:right="0" w:hanging="361"/>
        <w:jc w:val="left"/>
        <w:rPr>
          <w:sz w:val="18"/>
        </w:rPr>
      </w:pPr>
      <w:r>
        <w:rPr>
          <w:sz w:val="18"/>
        </w:rPr>
        <w:t>верхнее</w:t>
      </w:r>
      <w:r>
        <w:rPr>
          <w:spacing w:val="-14"/>
          <w:sz w:val="18"/>
        </w:rPr>
        <w:t> </w:t>
      </w:r>
      <w:r>
        <w:rPr>
          <w:sz w:val="18"/>
        </w:rPr>
        <w:t>рабочее</w:t>
      </w:r>
      <w:r>
        <w:rPr>
          <w:spacing w:val="-11"/>
          <w:sz w:val="18"/>
        </w:rPr>
        <w:t> </w:t>
      </w:r>
      <w:r>
        <w:rPr>
          <w:sz w:val="18"/>
        </w:rPr>
        <w:t>значение</w:t>
      </w:r>
      <w:r>
        <w:rPr>
          <w:spacing w:val="-11"/>
          <w:sz w:val="18"/>
        </w:rPr>
        <w:t> </w:t>
      </w:r>
      <w:r>
        <w:rPr>
          <w:sz w:val="18"/>
        </w:rPr>
        <w:t>температуры</w:t>
      </w:r>
      <w:r>
        <w:rPr>
          <w:spacing w:val="-11"/>
          <w:sz w:val="18"/>
        </w:rPr>
        <w:t> </w:t>
      </w:r>
      <w:r>
        <w:rPr>
          <w:sz w:val="18"/>
        </w:rPr>
        <w:t>окружающего</w:t>
      </w:r>
      <w:r>
        <w:rPr>
          <w:spacing w:val="-6"/>
          <w:sz w:val="18"/>
        </w:rPr>
        <w:t> </w:t>
      </w:r>
      <w:r>
        <w:rPr>
          <w:sz w:val="18"/>
        </w:rPr>
        <w:t>воздуха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0"/>
          <w:sz w:val="18"/>
        </w:rPr>
        <w:t> </w:t>
      </w:r>
      <w:r>
        <w:rPr>
          <w:sz w:val="18"/>
        </w:rPr>
        <w:t>плюс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50°С;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19" w:lineRule="exact" w:before="0" w:after="0"/>
        <w:ind w:left="984" w:right="0" w:hanging="361"/>
        <w:jc w:val="left"/>
        <w:rPr>
          <w:sz w:val="18"/>
        </w:rPr>
      </w:pPr>
      <w:r>
        <w:rPr>
          <w:sz w:val="18"/>
        </w:rPr>
        <w:t>нижнее</w:t>
      </w:r>
      <w:r>
        <w:rPr>
          <w:spacing w:val="-14"/>
          <w:sz w:val="18"/>
        </w:rPr>
        <w:t> </w:t>
      </w:r>
      <w:r>
        <w:rPr>
          <w:sz w:val="18"/>
        </w:rPr>
        <w:t>рабочее</w:t>
      </w:r>
      <w:r>
        <w:rPr>
          <w:spacing w:val="-11"/>
          <w:sz w:val="18"/>
        </w:rPr>
        <w:t> </w:t>
      </w:r>
      <w:r>
        <w:rPr>
          <w:sz w:val="18"/>
        </w:rPr>
        <w:t>значение</w:t>
      </w:r>
      <w:r>
        <w:rPr>
          <w:spacing w:val="-11"/>
          <w:sz w:val="18"/>
        </w:rPr>
        <w:t> </w:t>
      </w:r>
      <w:r>
        <w:rPr>
          <w:sz w:val="18"/>
        </w:rPr>
        <w:t>температуры</w:t>
      </w:r>
      <w:r>
        <w:rPr>
          <w:spacing w:val="-11"/>
          <w:sz w:val="18"/>
        </w:rPr>
        <w:t> </w:t>
      </w:r>
      <w:r>
        <w:rPr>
          <w:sz w:val="18"/>
        </w:rPr>
        <w:t>окружающего</w:t>
      </w:r>
      <w:r>
        <w:rPr>
          <w:spacing w:val="-9"/>
          <w:sz w:val="18"/>
        </w:rPr>
        <w:t> </w:t>
      </w:r>
      <w:r>
        <w:rPr>
          <w:sz w:val="18"/>
        </w:rPr>
        <w:t>воздуха</w:t>
      </w:r>
      <w:r>
        <w:rPr>
          <w:spacing w:val="-9"/>
          <w:sz w:val="18"/>
        </w:rPr>
        <w:t> </w:t>
      </w:r>
      <w:r>
        <w:rPr>
          <w:sz w:val="18"/>
        </w:rPr>
        <w:t>-</w:t>
      </w:r>
      <w:r>
        <w:rPr>
          <w:spacing w:val="-9"/>
          <w:sz w:val="18"/>
        </w:rPr>
        <w:t> </w:t>
      </w:r>
      <w:r>
        <w:rPr>
          <w:sz w:val="18"/>
        </w:rPr>
        <w:t>минус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60°С;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19" w:lineRule="exact" w:before="1" w:after="0"/>
        <w:ind w:left="984" w:right="0" w:hanging="361"/>
        <w:jc w:val="left"/>
        <w:rPr>
          <w:sz w:val="18"/>
        </w:rPr>
      </w:pPr>
      <w:r>
        <w:rPr>
          <w:sz w:val="18"/>
        </w:rPr>
        <w:t>скорость</w:t>
      </w:r>
      <w:r>
        <w:rPr>
          <w:spacing w:val="-4"/>
          <w:sz w:val="18"/>
        </w:rPr>
        <w:t> </w:t>
      </w:r>
      <w:r>
        <w:rPr>
          <w:sz w:val="18"/>
        </w:rPr>
        <w:t>ветра</w:t>
      </w:r>
      <w:r>
        <w:rPr>
          <w:spacing w:val="-7"/>
          <w:sz w:val="18"/>
        </w:rPr>
        <w:t> </w:t>
      </w:r>
      <w:r>
        <w:rPr>
          <w:sz w:val="18"/>
        </w:rPr>
        <w:t>не</w:t>
      </w:r>
      <w:r>
        <w:rPr>
          <w:spacing w:val="-7"/>
          <w:sz w:val="18"/>
        </w:rPr>
        <w:t> </w:t>
      </w:r>
      <w:r>
        <w:rPr>
          <w:sz w:val="18"/>
        </w:rPr>
        <w:t>более</w:t>
      </w:r>
      <w:r>
        <w:rPr>
          <w:spacing w:val="-6"/>
          <w:sz w:val="18"/>
        </w:rPr>
        <w:t> </w:t>
      </w:r>
      <w:r>
        <w:rPr>
          <w:sz w:val="18"/>
        </w:rPr>
        <w:t>40</w:t>
      </w:r>
      <w:r>
        <w:rPr>
          <w:spacing w:val="-3"/>
          <w:sz w:val="18"/>
        </w:rPr>
        <w:t> </w:t>
      </w:r>
      <w:r>
        <w:rPr>
          <w:sz w:val="18"/>
        </w:rPr>
        <w:t>м/с</w:t>
      </w:r>
      <w:r>
        <w:rPr>
          <w:spacing w:val="-8"/>
          <w:sz w:val="18"/>
        </w:rPr>
        <w:t> </w:t>
      </w:r>
      <w:r>
        <w:rPr>
          <w:sz w:val="18"/>
        </w:rPr>
        <w:t>без</w:t>
      </w:r>
      <w:r>
        <w:rPr>
          <w:spacing w:val="-3"/>
          <w:sz w:val="18"/>
        </w:rPr>
        <w:t> </w:t>
      </w:r>
      <w:r>
        <w:rPr>
          <w:sz w:val="18"/>
        </w:rPr>
        <w:t>гололеда</w:t>
      </w:r>
      <w:r>
        <w:rPr>
          <w:spacing w:val="-5"/>
          <w:sz w:val="18"/>
        </w:rPr>
        <w:t> </w:t>
      </w:r>
      <w:r>
        <w:rPr>
          <w:sz w:val="18"/>
        </w:rPr>
        <w:t>и</w:t>
      </w:r>
      <w:r>
        <w:rPr>
          <w:spacing w:val="-6"/>
          <w:sz w:val="18"/>
        </w:rPr>
        <w:t> </w:t>
      </w:r>
      <w:r>
        <w:rPr>
          <w:sz w:val="18"/>
        </w:rPr>
        <w:t>до</w:t>
      </w:r>
      <w:r>
        <w:rPr>
          <w:spacing w:val="-2"/>
          <w:sz w:val="18"/>
        </w:rPr>
        <w:t> </w:t>
      </w:r>
      <w:r>
        <w:rPr>
          <w:sz w:val="18"/>
        </w:rPr>
        <w:t>15</w:t>
      </w:r>
      <w:r>
        <w:rPr>
          <w:spacing w:val="-3"/>
          <w:sz w:val="18"/>
        </w:rPr>
        <w:t> </w:t>
      </w:r>
      <w:r>
        <w:rPr>
          <w:sz w:val="18"/>
        </w:rPr>
        <w:t>м/с</w:t>
      </w:r>
      <w:r>
        <w:rPr>
          <w:spacing w:val="-4"/>
          <w:sz w:val="18"/>
        </w:rPr>
        <w:t> </w:t>
      </w:r>
      <w:r>
        <w:rPr>
          <w:sz w:val="18"/>
        </w:rPr>
        <w:t>при</w:t>
      </w:r>
      <w:r>
        <w:rPr>
          <w:spacing w:val="-6"/>
          <w:sz w:val="18"/>
        </w:rPr>
        <w:t> </w:t>
      </w:r>
      <w:r>
        <w:rPr>
          <w:sz w:val="18"/>
        </w:rPr>
        <w:t>гололеде</w:t>
      </w:r>
      <w:r>
        <w:rPr>
          <w:spacing w:val="-9"/>
          <w:sz w:val="18"/>
        </w:rPr>
        <w:t> </w:t>
      </w:r>
      <w:r>
        <w:rPr>
          <w:sz w:val="18"/>
        </w:rPr>
        <w:t>20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мм;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84" w:val="left" w:leader="none"/>
        </w:tabs>
        <w:spacing w:line="219" w:lineRule="exact" w:before="0" w:after="4"/>
        <w:ind w:left="983" w:right="0" w:hanging="361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920640" from="59.75pt,12.984927pt" to="87.6pt,35.784927pt" stroked="true" strokeweight=".72pt" strokecolor="#000000">
            <v:stroke dashstyle="solid"/>
            <w10:wrap type="none"/>
          </v:line>
        </w:pict>
      </w:r>
      <w:r>
        <w:rPr>
          <w:sz w:val="18"/>
        </w:rPr>
        <w:t>сейсмичность</w:t>
      </w:r>
      <w:r>
        <w:rPr>
          <w:spacing w:val="-9"/>
          <w:sz w:val="18"/>
        </w:rPr>
        <w:t> </w:t>
      </w:r>
      <w:r>
        <w:rPr>
          <w:sz w:val="18"/>
        </w:rPr>
        <w:t>местности</w:t>
      </w:r>
      <w:r>
        <w:rPr>
          <w:spacing w:val="-10"/>
          <w:sz w:val="18"/>
        </w:rPr>
        <w:t> </w:t>
      </w:r>
      <w:r>
        <w:rPr>
          <w:sz w:val="18"/>
        </w:rPr>
        <w:t>до</w:t>
      </w:r>
      <w:r>
        <w:rPr>
          <w:spacing w:val="-10"/>
          <w:sz w:val="18"/>
        </w:rPr>
        <w:t> </w:t>
      </w:r>
      <w:r>
        <w:rPr>
          <w:sz w:val="18"/>
        </w:rPr>
        <w:t>9</w:t>
      </w:r>
      <w:r>
        <w:rPr>
          <w:spacing w:val="-8"/>
          <w:sz w:val="18"/>
        </w:rPr>
        <w:t> </w:t>
      </w:r>
      <w:r>
        <w:rPr>
          <w:sz w:val="18"/>
        </w:rPr>
        <w:t>баллов</w:t>
      </w:r>
      <w:r>
        <w:rPr>
          <w:spacing w:val="-11"/>
          <w:sz w:val="18"/>
        </w:rPr>
        <w:t> </w:t>
      </w:r>
      <w:r>
        <w:rPr>
          <w:sz w:val="18"/>
        </w:rPr>
        <w:t>по</w:t>
      </w:r>
      <w:r>
        <w:rPr>
          <w:spacing w:val="-7"/>
          <w:sz w:val="18"/>
        </w:rPr>
        <w:t> </w:t>
      </w:r>
      <w:r>
        <w:rPr>
          <w:sz w:val="18"/>
        </w:rPr>
        <w:t>шкале</w:t>
      </w:r>
      <w:r>
        <w:rPr>
          <w:spacing w:val="-11"/>
          <w:sz w:val="18"/>
        </w:rPr>
        <w:t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W w:w="0" w:type="auto"/>
        <w:jc w:val="left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2651"/>
        <w:gridCol w:w="1297"/>
        <w:gridCol w:w="850"/>
        <w:gridCol w:w="852"/>
        <w:gridCol w:w="283"/>
        <w:gridCol w:w="1484"/>
        <w:gridCol w:w="789"/>
        <w:gridCol w:w="257"/>
        <w:gridCol w:w="1445"/>
      </w:tblGrid>
      <w:tr>
        <w:trPr>
          <w:trHeight w:val="444" w:hRule="atLeast"/>
        </w:trPr>
        <w:tc>
          <w:tcPr>
            <w:tcW w:w="55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847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55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828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/>
              <w:ind w:left="166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  <w:p>
            <w:pPr>
              <w:pStyle w:val="TableParagraph"/>
              <w:spacing w:line="207" w:lineRule="exact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(отметить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>
        <w:trPr>
          <w:trHeight w:val="199" w:hRule="atLeast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установке</w:t>
            </w:r>
          </w:p>
        </w:tc>
        <w:tc>
          <w:tcPr>
            <w:tcW w:w="55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4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подвесное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напряжения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сети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/ </w:t>
            </w:r>
            <w:r>
              <w:rPr>
                <w:sz w:val="20"/>
              </w:rPr>
              <w:t>наибольшее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 допустимое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рабочее</w:t>
            </w:r>
          </w:p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напряжение,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4"/>
                <w:sz w:val="20"/>
              </w:rPr>
              <w:t>кВ</w:t>
            </w:r>
            <w:r>
              <w:rPr>
                <w:spacing w:val="-4"/>
                <w:sz w:val="20"/>
                <w:vertAlign w:val="superscript"/>
              </w:rPr>
              <w:t>1)</w:t>
            </w:r>
          </w:p>
        </w:tc>
        <w:tc>
          <w:tcPr>
            <w:tcW w:w="21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110/73</w:t>
            </w: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220/154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110/77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220/156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110/81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220/158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110/83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220/160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110/84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220/163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110/86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220/168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110/88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220/170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220/146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8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220/172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220/151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220/176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Номинальный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разрядный</w:t>
            </w:r>
          </w:p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ток,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7"/>
                <w:sz w:val="20"/>
              </w:rPr>
              <w:t>кА</w:t>
            </w:r>
          </w:p>
        </w:tc>
        <w:tc>
          <w:tcPr>
            <w:tcW w:w="55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55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Ток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пропускной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способности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5"/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110" w:right="148"/>
              <w:rPr>
                <w:sz w:val="20"/>
              </w:rPr>
            </w:pPr>
            <w:r>
              <w:rPr>
                <w:sz w:val="20"/>
              </w:rPr>
              <w:t>прямоугольном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импульсе тока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длительностью 2000мкс,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476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77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680А,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760А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7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550А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881" w:val="left" w:leader="none"/>
              </w:tabs>
              <w:spacing w:line="177" w:lineRule="exact"/>
              <w:ind w:left="67"/>
              <w:rPr>
                <w:sz w:val="20"/>
              </w:rPr>
            </w:pPr>
            <w:r>
              <w:rPr>
                <w:spacing w:val="-4"/>
                <w:position w:val="1"/>
                <w:sz w:val="20"/>
              </w:rPr>
              <w:t>680А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760А</w:t>
            </w:r>
          </w:p>
        </w:tc>
      </w:tr>
      <w:tr>
        <w:trPr>
          <w:trHeight w:val="19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900А,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1000А)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800А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85" w:val="left" w:leader="none"/>
              </w:tabs>
              <w:spacing w:line="180" w:lineRule="exact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900А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1000А</w:t>
            </w:r>
          </w:p>
        </w:tc>
      </w:tr>
      <w:tr>
        <w:trPr>
          <w:trHeight w:val="202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spacing w:line="182" w:lineRule="exact"/>
              <w:ind w:left="7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(1200А,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1450А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170" w:lineRule="exact"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1200А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1450А</w:t>
            </w:r>
          </w:p>
        </w:tc>
      </w:tr>
      <w:tr>
        <w:trPr>
          <w:trHeight w:val="191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12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7" w:type="dxa"/>
            <w:gridSpan w:val="8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76.8pt;height:11.3pt;mso-position-horizontal-relative:char;mso-position-vertical-relative:line" id="docshapegroup9" coordorigin="0,0" coordsize="5536,226">
                  <v:rect style="position:absolute;left:0;top:0;width:5536;height:226" id="docshape10" filled="true" fillcolor="#f1f1f1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09" w:hRule="atLeast"/>
        </w:trPr>
        <w:tc>
          <w:tcPr>
            <w:tcW w:w="55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51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1116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Дополнительная комплектация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заказу</w:t>
            </w:r>
          </w:p>
        </w:tc>
        <w:tc>
          <w:tcPr>
            <w:tcW w:w="555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УКТ-04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2"/>
                <w:sz w:val="20"/>
              </w:rPr>
              <w:t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22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5"/>
                <w:sz w:val="20"/>
              </w:rPr>
              <w:t> </w:t>
            </w:r>
            <w:r>
              <w:rPr>
                <w:w w:val="95"/>
                <w:sz w:val="20"/>
              </w:rPr>
              <w:t>тока</w:t>
            </w:r>
            <w:r>
              <w:rPr>
                <w:spacing w:val="15"/>
                <w:sz w:val="20"/>
              </w:rPr>
              <w:t> </w:t>
            </w:r>
            <w:r>
              <w:rPr>
                <w:w w:val="95"/>
                <w:sz w:val="20"/>
              </w:rPr>
              <w:t>проводимости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под</w:t>
            </w:r>
          </w:p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рабочим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напряжением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(один</w:t>
            </w:r>
            <w:r>
              <w:rPr>
                <w:spacing w:val="19"/>
                <w:sz w:val="20"/>
              </w:rPr>
              <w:t> </w:t>
            </w:r>
            <w:r>
              <w:rPr>
                <w:w w:val="95"/>
                <w:sz w:val="20"/>
              </w:rPr>
              <w:t>прибор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группу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ОПН)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ИТ-Д2.03</w:t>
            </w:r>
            <w:r>
              <w:rPr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регистратор</w:t>
            </w:r>
            <w:r>
              <w:rPr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РС-4</w:t>
            </w:r>
            <w:r>
              <w:rPr>
                <w:spacing w:val="11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r>
              <w:rPr>
                <w:w w:val="95"/>
                <w:sz w:val="20"/>
              </w:rPr>
              <w:t>регистратор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срабатывания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85"/>
              <w:ind w:left="118" w:right="92" w:firstLine="130"/>
              <w:rPr>
                <w:sz w:val="20"/>
              </w:rPr>
            </w:pPr>
            <w:r>
              <w:rPr>
                <w:spacing w:val="-2"/>
                <w:sz w:val="20"/>
              </w:rPr>
              <w:t>Металло- конструк- </w:t>
            </w:r>
            <w:r>
              <w:rPr>
                <w:sz w:val="20"/>
              </w:rPr>
              <w:t>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высотой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8" w:lineRule="exact"/>
              <w:ind w:left="116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187" w:lineRule="exact"/>
              <w:ind w:left="123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одного</w:t>
            </w:r>
          </w:p>
          <w:p>
            <w:pPr>
              <w:pStyle w:val="TableParagraph"/>
              <w:spacing w:line="124" w:lineRule="exact"/>
              <w:ind w:left="93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4"/>
              <w:ind w:left="59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86" w:right="107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ind w:left="161"/>
              <w:rPr>
                <w:sz w:val="20"/>
              </w:rPr>
            </w:pPr>
            <w:r>
              <w:rPr>
                <w:sz w:val="20"/>
              </w:rPr>
              <w:t>2620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="192" w:lineRule="exact"/>
              <w:ind w:left="200"/>
              <w:rPr>
                <w:sz w:val="20"/>
              </w:rPr>
            </w:pPr>
            <w:r>
              <w:rPr>
                <w:spacing w:val="-4"/>
                <w:sz w:val="20"/>
              </w:rPr>
              <w:t>трех</w:t>
            </w:r>
          </w:p>
          <w:p>
            <w:pPr>
              <w:pStyle w:val="TableParagraph"/>
              <w:spacing w:line="138" w:lineRule="exact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ОПН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66" w:right="11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104"/>
              <w:rPr>
                <w:sz w:val="20"/>
              </w:rPr>
            </w:pPr>
            <w:r>
              <w:rPr>
                <w:sz w:val="20"/>
              </w:rPr>
              <w:t>2720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3020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08" w:hRule="atLeast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29" w:right="148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 требования</w:t>
            </w:r>
          </w:p>
        </w:tc>
        <w:tc>
          <w:tcPr>
            <w:tcW w:w="7257" w:type="dxa"/>
            <w:gridSpan w:val="8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556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63" w:type="dxa"/>
            <w:gridSpan w:val="8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701" w:val="left" w:leader="none"/>
                <w:tab w:pos="5752" w:val="left" w:leader="none"/>
                <w:tab w:pos="6206" w:val="left" w:leader="none"/>
                <w:tab w:pos="7247" w:val="left" w:leader="none"/>
              </w:tabs>
              <w:spacing w:before="49"/>
              <w:ind w:left="511"/>
              <w:rPr>
                <w:sz w:val="14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заказа: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ОПН-ВЛ-П</w:t>
            </w:r>
            <w:r>
              <w:rPr>
                <w:spacing w:val="39"/>
                <w:sz w:val="20"/>
                <w:u w:val="single"/>
              </w:rPr>
              <w:t>  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УХЛ1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position w:val="6"/>
                <w:sz w:val="14"/>
              </w:rPr>
              <w:t>2)</w:t>
            </w:r>
          </w:p>
        </w:tc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263" w:right="0" w:firstLine="0"/>
        <w:jc w:val="left"/>
        <w:rPr>
          <w:sz w:val="16"/>
        </w:rPr>
      </w:pPr>
      <w:r>
        <w:rPr>
          <w:sz w:val="16"/>
        </w:rPr>
        <w:t>Пр</w:t>
      </w:r>
      <w:r>
        <w:rPr>
          <w:spacing w:val="-5"/>
          <w:sz w:val="16"/>
        </w:rPr>
        <w:t> </w:t>
      </w:r>
      <w:r>
        <w:rPr>
          <w:sz w:val="16"/>
        </w:rPr>
        <w:t>им</w:t>
      </w:r>
      <w:r>
        <w:rPr>
          <w:spacing w:val="-4"/>
          <w:sz w:val="16"/>
        </w:rPr>
        <w:t> </w:t>
      </w:r>
      <w:r>
        <w:rPr>
          <w:spacing w:val="10"/>
          <w:sz w:val="16"/>
        </w:rPr>
        <w:t>ечание:</w:t>
      </w:r>
    </w:p>
    <w:p>
      <w:pPr>
        <w:spacing w:line="182" w:lineRule="exact" w:before="6"/>
        <w:ind w:left="971" w:right="0" w:firstLine="0"/>
        <w:jc w:val="left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возможно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изготовление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ОПН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с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наибольшим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длительно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допустимым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рабочим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напряжением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отличным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указанных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пункте</w:t>
      </w:r>
      <w:r>
        <w:rPr>
          <w:spacing w:val="-4"/>
          <w:sz w:val="16"/>
          <w:vertAlign w:val="baseline"/>
        </w:rPr>
        <w:t> </w:t>
      </w:r>
      <w:r>
        <w:rPr>
          <w:spacing w:val="-10"/>
          <w:sz w:val="16"/>
          <w:vertAlign w:val="baseline"/>
        </w:rPr>
        <w:t>2</w:t>
      </w:r>
    </w:p>
    <w:p>
      <w:pPr>
        <w:spacing w:line="182" w:lineRule="exact" w:before="0"/>
        <w:ind w:left="263" w:right="0" w:firstLine="0"/>
        <w:jc w:val="left"/>
        <w:rPr>
          <w:sz w:val="16"/>
        </w:rPr>
      </w:pPr>
      <w:r>
        <w:rPr>
          <w:spacing w:val="-2"/>
          <w:sz w:val="16"/>
        </w:rPr>
        <w:t>(требуемое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значение необходимо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прописать в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пункте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6).</w:t>
      </w:r>
    </w:p>
    <w:p>
      <w:pPr>
        <w:spacing w:before="37"/>
        <w:ind w:left="96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2736" from="335.052948pt,30.247492pt" to="445.102948pt,30.247492pt" stroked="true" strokeweight=".5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204.905914pt,31.456354pt" to="317.455914pt,31.456354pt" stroked="true" strokeweight=".581pt" strokecolor="#000000">
            <v:stroke dashstyle="solid"/>
            <w10:wrap type="none"/>
          </v:line>
        </w:pict>
      </w:r>
      <w:r>
        <w:rPr>
          <w:sz w:val="16"/>
          <w:vertAlign w:val="superscript"/>
        </w:rPr>
        <w:t>2)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например: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ОПН-ВЛ-П1-110/88/10/680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IV</w:t>
      </w:r>
      <w:r>
        <w:rPr>
          <w:spacing w:val="-8"/>
          <w:sz w:val="16"/>
          <w:vertAlign w:val="baseline"/>
        </w:rPr>
        <w:t> </w:t>
      </w:r>
      <w:r>
        <w:rPr>
          <w:spacing w:val="-4"/>
          <w:sz w:val="16"/>
          <w:vertAlign w:val="baseline"/>
        </w:rPr>
        <w:t>УХЛ1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81.258865pt;margin-top:18.776539pt;width:108.6pt;height:.1pt;mso-position-horizontal-relative:page;mso-position-vertical-relative:paragraph;z-index:-15726592;mso-wrap-distance-left:0;mso-wrap-distance-right:0" id="docshape11" coordorigin="1625,376" coordsize="2172,0" path="m1625,376l3797,376e" filled="false" stroked="true" strokeweight=".5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9.661835pt;margin-top:18.373585pt;width:114.95pt;height:.1pt;mso-position-horizontal-relative:page;mso-position-vertical-relative:paragraph;z-index:-15726080;mso-wrap-distance-left:0;mso-wrap-distance-right:0" id="docshape12" coordorigin="9193,367" coordsize="2299,0" path="m9193,367l11492,367e" filled="false" stroked="true" strokeweight=".581pt" strokecolor="#000000">
            <v:path arrowok="t"/>
            <v:stroke dashstyle="solid"/>
            <w10:wrap type="topAndBottom"/>
          </v:shape>
        </w:pict>
      </w:r>
    </w:p>
    <w:p>
      <w:pPr>
        <w:tabs>
          <w:tab w:pos="3872" w:val="left" w:leader="none"/>
          <w:tab w:pos="6435" w:val="left" w:leader="none"/>
          <w:tab w:pos="9094" w:val="left" w:leader="none"/>
        </w:tabs>
        <w:spacing w:line="228" w:lineRule="exact" w:before="0"/>
        <w:ind w:left="1198" w:right="0" w:firstLine="0"/>
        <w:jc w:val="left"/>
        <w:rPr>
          <w:sz w:val="16"/>
        </w:rPr>
      </w:pPr>
      <w:r>
        <w:rPr>
          <w:spacing w:val="-2"/>
          <w:position w:val="2"/>
          <w:sz w:val="16"/>
        </w:rPr>
        <w:t>должность</w:t>
      </w:r>
      <w:r>
        <w:rPr>
          <w:position w:val="2"/>
          <w:sz w:val="16"/>
        </w:rPr>
        <w:tab/>
      </w:r>
      <w:r>
        <w:rPr>
          <w:spacing w:val="-2"/>
          <w:sz w:val="16"/>
        </w:rPr>
        <w:t>Ф.И.О.</w:t>
      </w:r>
      <w:r>
        <w:rPr>
          <w:sz w:val="16"/>
        </w:rPr>
        <w:tab/>
      </w:r>
      <w:r>
        <w:rPr>
          <w:spacing w:val="-2"/>
          <w:position w:val="6"/>
          <w:sz w:val="16"/>
        </w:rPr>
        <w:t>подпись</w:t>
      </w:r>
      <w:r>
        <w:rPr>
          <w:position w:val="6"/>
          <w:sz w:val="16"/>
        </w:rPr>
        <w:tab/>
      </w:r>
      <w:r>
        <w:rPr>
          <w:spacing w:val="-4"/>
          <w:position w:val="4"/>
          <w:sz w:val="16"/>
        </w:rPr>
        <w:t>дата</w:t>
      </w:r>
    </w:p>
    <w:sectPr>
      <w:type w:val="continuous"/>
      <w:pgSz w:w="11920" w:h="16850"/>
      <w:pgMar w:top="0" w:bottom="0" w:left="10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8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81" w:right="246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984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2023-08-21T08:58:49Z</dcterms:created>
  <dcterms:modified xsi:type="dcterms:W3CDTF">2023-08-21T08:58:49Z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