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.75pt;margin-top:.299988pt;width:591pt;height:37.35pt;mso-position-horizontal-relative:page;mso-position-vertical-relative:page;z-index:-15876608" id="docshapegroup1" coordorigin="15,6" coordsize="11820,747">
            <v:rect style="position:absolute;left:15;top:229;width:11820;height:292" id="docshape2" filled="true" fillcolor="#4f81bc" stroked="false">
              <v:fill type="solid"/>
            </v:rect>
            <v:shape style="position:absolute;left:10749;top:6;width:857;height:747" type="#_x0000_t75" id="docshape3" alt="юя" stroked="false">
              <v:imagedata r:id="rId5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Title"/>
        <w:tabs>
          <w:tab w:pos="3464" w:val="left" w:leader="none"/>
        </w:tabs>
        <w:spacing w:line="322" w:lineRule="exact" w:before="89"/>
        <w:ind w:firstLine="0"/>
        <w:rPr>
          <w:b w:val="0"/>
        </w:rPr>
      </w:pPr>
      <w:r>
        <w:rPr/>
        <w:t>Опросный</w:t>
      </w:r>
      <w:r>
        <w:rPr>
          <w:spacing w:val="-6"/>
        </w:rPr>
        <w:t> </w:t>
      </w:r>
      <w:r>
        <w:rPr/>
        <w:t>лист</w:t>
      </w:r>
      <w:r>
        <w:rPr>
          <w:spacing w:val="-3"/>
        </w:rPr>
        <w:t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>
      <w:pPr>
        <w:pStyle w:val="Title"/>
        <w:ind w:left="2239" w:right="2305"/>
      </w:pPr>
      <w:r>
        <w:rPr/>
        <w:pict>
          <v:rect style="position:absolute;margin-left:114.839996pt;margin-top:90.958733pt;width:217.2pt;height:.72pt;mso-position-horizontal-relative:page;mso-position-vertical-relative:paragraph;z-index:-15879680" id="docshape4" filled="true" fillcolor="#000000" stroked="false">
            <v:fill type="solid"/>
            <w10:wrap type="none"/>
          </v:rect>
        </w:pict>
      </w:r>
      <w:r>
        <w:rPr/>
        <w:pict>
          <v:rect style="position:absolute;margin-left:343.850006pt;margin-top:49.258736pt;width:227.9pt;height:72pt;mso-position-horizontal-relative:page;mso-position-vertical-relative:paragraph;z-index:-15877120" id="docshape5" filled="false" stroked="true" strokeweight=".75pt" strokecolor="#000000">
            <v:stroke dashstyle="solid"/>
            <w10:wrap type="none"/>
          </v:rect>
        </w:pict>
      </w:r>
      <w:r>
        <w:rPr/>
        <w:t>на</w:t>
      </w:r>
      <w:r>
        <w:rPr>
          <w:spacing w:val="-10"/>
        </w:rPr>
        <w:t> </w:t>
      </w:r>
      <w:r>
        <w:rPr/>
        <w:t>ограничители</w:t>
      </w:r>
      <w:r>
        <w:rPr>
          <w:spacing w:val="-12"/>
        </w:rPr>
        <w:t> </w:t>
      </w:r>
      <w:r>
        <w:rPr/>
        <w:t>перенапряжений</w:t>
      </w:r>
      <w:r>
        <w:rPr>
          <w:spacing w:val="-12"/>
        </w:rPr>
        <w:t> </w:t>
      </w:r>
      <w:r>
        <w:rPr/>
        <w:t>нелинейные серии</w:t>
      </w:r>
      <w:r>
        <w:rPr>
          <w:spacing w:val="-4"/>
        </w:rPr>
        <w:t> </w:t>
      </w:r>
      <w:r>
        <w:rPr/>
        <w:t>ОПНН-П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напряжение</w:t>
      </w:r>
      <w:r>
        <w:rPr>
          <w:spacing w:val="-3"/>
        </w:rPr>
        <w:t> </w:t>
      </w:r>
      <w:r>
        <w:rPr/>
        <w:t>110,</w:t>
      </w:r>
      <w:r>
        <w:rPr>
          <w:spacing w:val="-5"/>
        </w:rPr>
        <w:t> </w:t>
      </w:r>
      <w:r>
        <w:rPr/>
        <w:t>150,</w:t>
      </w:r>
      <w:r>
        <w:rPr>
          <w:spacing w:val="-3"/>
        </w:rPr>
        <w:t> </w:t>
      </w:r>
      <w:r>
        <w:rPr/>
        <w:t>220</w:t>
      </w:r>
      <w:r>
        <w:rPr>
          <w:spacing w:val="-1"/>
        </w:rPr>
        <w:t> </w:t>
      </w:r>
      <w:r>
        <w:rPr>
          <w:spacing w:val="-5"/>
        </w:rPr>
        <w:t>кВ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8"/>
      </w:tblGrid>
      <w:tr>
        <w:trPr>
          <w:trHeight w:val="528" w:hRule="atLeast"/>
        </w:trPr>
        <w:tc>
          <w:tcPr>
            <w:tcW w:w="10248" w:type="dxa"/>
          </w:tcPr>
          <w:p>
            <w:pPr>
              <w:pStyle w:val="TableParagraph"/>
              <w:spacing w:line="232" w:lineRule="exact" w:before="25"/>
              <w:ind w:left="5837"/>
              <w:rPr>
                <w:sz w:val="22"/>
              </w:rPr>
            </w:pPr>
            <w:r>
              <w:rPr>
                <w:sz w:val="22"/>
              </w:rPr>
              <w:t>Изготовитель:</w:t>
            </w:r>
            <w:r>
              <w:rPr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ЗАО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«ЗЭТО» </w:t>
            </w:r>
            <w:r>
              <w:rPr>
                <w:spacing w:val="-2"/>
                <w:sz w:val="22"/>
              </w:rPr>
              <w:t>182113</w:t>
            </w:r>
          </w:p>
          <w:p>
            <w:pPr>
              <w:pStyle w:val="TableParagraph"/>
              <w:tabs>
                <w:tab w:pos="5837" w:val="left" w:leader="none"/>
              </w:tabs>
              <w:spacing w:line="252" w:lineRule="exact"/>
              <w:ind w:left="336"/>
              <w:rPr>
                <w:sz w:val="22"/>
              </w:rPr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3"/>
                <w:sz w:val="22"/>
              </w:rPr>
              <w:t>Псковская</w:t>
            </w:r>
            <w:r>
              <w:rPr>
                <w:spacing w:val="-8"/>
                <w:position w:val="-3"/>
                <w:sz w:val="22"/>
              </w:rPr>
              <w:t> </w:t>
            </w:r>
            <w:r>
              <w:rPr>
                <w:spacing w:val="-2"/>
                <w:position w:val="-3"/>
                <w:sz w:val="22"/>
              </w:rPr>
              <w:t>область,</w:t>
            </w:r>
          </w:p>
        </w:tc>
      </w:tr>
      <w:tr>
        <w:trPr>
          <w:trHeight w:val="312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before="8"/>
              <w:ind w:left="26"/>
              <w:rPr>
                <w:sz w:val="22"/>
              </w:rPr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Великие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Луки,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Октябрьский,79</w:t>
            </w:r>
          </w:p>
        </w:tc>
      </w:tr>
      <w:tr>
        <w:trPr>
          <w:trHeight w:val="302" w:hRule="atLeast"/>
        </w:trPr>
        <w:tc>
          <w:tcPr>
            <w:tcW w:w="10248" w:type="dxa"/>
          </w:tcPr>
          <w:p>
            <w:pPr>
              <w:pStyle w:val="TableParagraph"/>
              <w:spacing w:line="232" w:lineRule="exact"/>
              <w:ind w:left="5837"/>
              <w:rPr>
                <w:sz w:val="22"/>
              </w:rPr>
            </w:pPr>
            <w:r>
              <w:rPr>
                <w:sz w:val="22"/>
              </w:rPr>
              <w:t>Телефон (81153) 6-38-19; 6-37-</w:t>
            </w:r>
            <w:r>
              <w:rPr>
                <w:spacing w:val="-5"/>
                <w:sz w:val="22"/>
              </w:rPr>
              <w:t>72</w:t>
            </w:r>
          </w:p>
        </w:tc>
      </w:tr>
      <w:tr>
        <w:trPr>
          <w:trHeight w:val="296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line="156" w:lineRule="auto"/>
              <w:ind w:left="26"/>
              <w:rPr>
                <w:sz w:val="22"/>
              </w:rPr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rPr>
                <w:sz w:val="22"/>
              </w:rPr>
              <w:t>Факс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(81153)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6-38-45;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Email: </w:t>
            </w:r>
            <w:hyperlink r:id="rId6">
              <w:r>
                <w:rPr>
                  <w:spacing w:val="-2"/>
                  <w:sz w:val="22"/>
                </w:rPr>
                <w:t>info@zeto.ru</w:t>
              </w:r>
            </w:hyperlink>
          </w:p>
        </w:tc>
      </w:tr>
      <w:tr>
        <w:trPr>
          <w:trHeight w:val="313" w:hRule="atLeast"/>
        </w:trPr>
        <w:tc>
          <w:tcPr>
            <w:tcW w:w="10248" w:type="dxa"/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> предприятия</w:t>
            </w:r>
          </w:p>
        </w:tc>
      </w:tr>
      <w:tr>
        <w:trPr>
          <w:trHeight w:val="302" w:hRule="atLeast"/>
        </w:trPr>
        <w:tc>
          <w:tcPr>
            <w:tcW w:w="10248" w:type="dxa"/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>
      <w:pPr>
        <w:pStyle w:val="BodyText"/>
        <w:spacing w:line="20" w:lineRule="exact"/>
        <w:ind w:left="2052"/>
        <w:rPr>
          <w:sz w:val="2"/>
        </w:rPr>
      </w:pPr>
      <w:r>
        <w:rPr>
          <w:sz w:val="2"/>
        </w:rPr>
        <w:pict>
          <v:group style="width:415.7pt;height:.75pt;mso-position-horizontal-relative:char;mso-position-vertical-relative:line" id="docshapegroup6" coordorigin="0,0" coordsize="8314,15">
            <v:shape style="position:absolute;left:0;top:0;width:8314;height:15" id="docshape7" coordorigin="0,0" coordsize="8314,15" path="m8314,0l3509,0,3494,0,0,0,0,14,3494,14,3509,14,8314,14,831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59"/>
        <w:ind w:left="223" w:right="286" w:firstLine="283"/>
        <w:jc w:val="both"/>
      </w:pPr>
      <w:r>
        <w:rPr/>
        <w:pict>
          <v:shape style="position:absolute;margin-left:59.760002pt;margin-top:-46.834087pt;width:272.3pt;height:.75pt;mso-position-horizontal-relative:page;mso-position-vertical-relative:paragraph;z-index:-15879168" id="docshape8" coordorigin="1195,-937" coordsize="5446,15" path="m6641,-937l3444,-937,3430,-937,1195,-937,1195,-922,3430,-922,3444,-922,6641,-922,6641,-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1.480011pt;margin-top:-31.594088pt;width:160.6pt;height:.75pt;mso-position-horizontal-relative:page;mso-position-vertical-relative:paragraph;z-index:-15878656" id="docshape9" coordorigin="3430,-632" coordsize="3212,15" path="m6641,-632l4946,-632,4932,-632,3430,-632,3430,-617,4932,-617,4946,-617,6641,-617,6641,-6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6.600006pt;margin-top:-16.354088pt;width:325.7pt;height:.75pt;mso-position-horizontal-relative:page;mso-position-vertical-relative:paragraph;z-index:-15878144" id="docshape10" coordorigin="4932,-327" coordsize="6514,15" path="m6641,-327l4932,-327,4932,-313,6641,-313,6641,-327xm11446,-327l6655,-327,6641,-327,6641,-313,6655,-313,11446,-313,11446,-327xe" filled="true" fillcolor="#000000" stroked="false">
            <v:path arrowok="t"/>
            <v:fill type="solid"/>
            <w10:wrap type="none"/>
          </v:shape>
        </w:pict>
      </w:r>
      <w:r>
        <w:rPr/>
        <w:t>Ограничители перенапряжений с полимерной изоляцией предназначены для защиты нейтрали трансформаторов высоковольтных аппаратов от грозовых и коммутационных перенапряжений. ОПНН укомплектован изолирующим основанием, линейным выводным зажимом, заземляющим зажимом.</w:t>
      </w:r>
    </w:p>
    <w:p>
      <w:pPr>
        <w:pStyle w:val="BodyText"/>
        <w:spacing w:before="1"/>
        <w:ind w:left="506" w:right="6201"/>
      </w:pPr>
      <w:r>
        <w:rPr/>
        <w:t>Ток взрывобезопасности - 40 кА. Исполнение</w:t>
      </w:r>
      <w:r>
        <w:rPr>
          <w:spacing w:val="-10"/>
        </w:rPr>
        <w:t> </w:t>
      </w:r>
      <w:r>
        <w:rPr/>
        <w:t>по</w:t>
      </w:r>
      <w:r>
        <w:rPr>
          <w:spacing w:val="-8"/>
        </w:rPr>
        <w:t> </w:t>
      </w:r>
      <w:r>
        <w:rPr/>
        <w:t>установке</w:t>
      </w:r>
      <w:r>
        <w:rPr>
          <w:spacing w:val="-8"/>
        </w:rPr>
        <w:t> </w:t>
      </w:r>
      <w:r>
        <w:rPr/>
        <w:t>-</w:t>
      </w:r>
      <w:r>
        <w:rPr>
          <w:spacing w:val="-12"/>
        </w:rPr>
        <w:t> </w:t>
      </w:r>
      <w:r>
        <w:rPr/>
        <w:t>опорное.</w:t>
      </w:r>
    </w:p>
    <w:p>
      <w:pPr>
        <w:pStyle w:val="BodyText"/>
        <w:spacing w:line="244" w:lineRule="exact" w:before="4"/>
        <w:ind w:left="506"/>
        <w:rPr>
          <w:rFonts w:ascii="Symbol" w:hAnsi="Symbol"/>
        </w:rPr>
      </w:pPr>
      <w:r>
        <w:rPr/>
        <w:t>Работоспособность</w:t>
      </w:r>
      <w:r>
        <w:rPr>
          <w:spacing w:val="-9"/>
        </w:rPr>
        <w:t> </w:t>
      </w:r>
      <w:r>
        <w:rPr/>
        <w:t>ОПНН</w:t>
      </w:r>
      <w:r>
        <w:rPr>
          <w:spacing w:val="-8"/>
        </w:rPr>
        <w:t> </w:t>
      </w:r>
      <w:r>
        <w:rPr/>
        <w:t>обеспечивается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условиях</w:t>
      </w:r>
      <w:r>
        <w:rPr>
          <w:rFonts w:ascii="Symbol" w:hAnsi="Symbol"/>
          <w:spacing w:val="-2"/>
        </w:rPr>
        <w:t>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2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высота</w:t>
      </w:r>
      <w:r>
        <w:rPr>
          <w:spacing w:val="-4"/>
          <w:sz w:val="20"/>
        </w:rPr>
        <w:t> </w:t>
      </w:r>
      <w:r>
        <w:rPr>
          <w:sz w:val="20"/>
        </w:rPr>
        <w:t>над</w:t>
      </w:r>
      <w:r>
        <w:rPr>
          <w:spacing w:val="-2"/>
          <w:sz w:val="20"/>
        </w:rPr>
        <w:t> </w:t>
      </w:r>
      <w:r>
        <w:rPr>
          <w:sz w:val="20"/>
        </w:rPr>
        <w:t>уровнем</w:t>
      </w:r>
      <w:r>
        <w:rPr>
          <w:spacing w:val="-2"/>
          <w:sz w:val="20"/>
        </w:rPr>
        <w:t> </w:t>
      </w:r>
      <w:r>
        <w:rPr>
          <w:sz w:val="20"/>
        </w:rPr>
        <w:t>моря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более</w:t>
      </w:r>
      <w:r>
        <w:rPr>
          <w:spacing w:val="-4"/>
          <w:sz w:val="20"/>
        </w:rPr>
        <w:t> </w:t>
      </w:r>
      <w:r>
        <w:rPr>
          <w:sz w:val="20"/>
        </w:rPr>
        <w:t>1000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м;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4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8"/>
          <w:sz w:val="20"/>
        </w:rPr>
        <w:t> </w:t>
      </w:r>
      <w:r>
        <w:rPr>
          <w:sz w:val="20"/>
        </w:rPr>
        <w:t>значение</w:t>
      </w:r>
      <w:r>
        <w:rPr>
          <w:spacing w:val="-8"/>
          <w:sz w:val="20"/>
        </w:rPr>
        <w:t> </w:t>
      </w:r>
      <w:r>
        <w:rPr>
          <w:sz w:val="20"/>
        </w:rPr>
        <w:t>температуры</w:t>
      </w:r>
      <w:r>
        <w:rPr>
          <w:spacing w:val="-7"/>
          <w:sz w:val="20"/>
        </w:rPr>
        <w:t> </w:t>
      </w:r>
      <w:r>
        <w:rPr>
          <w:sz w:val="20"/>
        </w:rPr>
        <w:t>окружающего</w:t>
      </w:r>
      <w:r>
        <w:rPr>
          <w:spacing w:val="-7"/>
          <w:sz w:val="20"/>
        </w:rPr>
        <w:t> </w:t>
      </w:r>
      <w:r>
        <w:rPr>
          <w:sz w:val="20"/>
        </w:rPr>
        <w:t>воздуха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плюс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50°С;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5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нижнее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8"/>
          <w:sz w:val="20"/>
        </w:rPr>
        <w:t> </w:t>
      </w:r>
      <w:r>
        <w:rPr>
          <w:sz w:val="20"/>
        </w:rPr>
        <w:t>значение</w:t>
      </w:r>
      <w:r>
        <w:rPr>
          <w:spacing w:val="-4"/>
          <w:sz w:val="20"/>
        </w:rPr>
        <w:t> </w:t>
      </w:r>
      <w:r>
        <w:rPr>
          <w:sz w:val="20"/>
        </w:rPr>
        <w:t>температуры</w:t>
      </w:r>
      <w:r>
        <w:rPr>
          <w:spacing w:val="-8"/>
          <w:sz w:val="20"/>
        </w:rPr>
        <w:t> </w:t>
      </w:r>
      <w:r>
        <w:rPr>
          <w:sz w:val="20"/>
        </w:rPr>
        <w:t>окружающего</w:t>
      </w:r>
      <w:r>
        <w:rPr>
          <w:spacing w:val="-7"/>
          <w:sz w:val="20"/>
        </w:rPr>
        <w:t> </w:t>
      </w:r>
      <w:r>
        <w:rPr>
          <w:sz w:val="20"/>
        </w:rPr>
        <w:t>воздуха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минус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60°С;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5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скорость</w:t>
      </w:r>
      <w:r>
        <w:rPr>
          <w:spacing w:val="-4"/>
          <w:sz w:val="20"/>
        </w:rPr>
        <w:t> </w:t>
      </w:r>
      <w:r>
        <w:rPr>
          <w:sz w:val="20"/>
        </w:rPr>
        <w:t>ветра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более</w:t>
      </w:r>
      <w:r>
        <w:rPr>
          <w:spacing w:val="-4"/>
          <w:sz w:val="20"/>
        </w:rPr>
        <w:t> </w:t>
      </w:r>
      <w:r>
        <w:rPr>
          <w:sz w:val="20"/>
        </w:rPr>
        <w:t>40</w:t>
      </w:r>
      <w:r>
        <w:rPr>
          <w:spacing w:val="-3"/>
          <w:sz w:val="20"/>
        </w:rPr>
        <w:t> </w:t>
      </w:r>
      <w:r>
        <w:rPr>
          <w:sz w:val="20"/>
        </w:rPr>
        <w:t>м/с</w:t>
      </w:r>
      <w:r>
        <w:rPr>
          <w:spacing w:val="-3"/>
          <w:sz w:val="20"/>
        </w:rPr>
        <w:t> </w:t>
      </w:r>
      <w:r>
        <w:rPr>
          <w:sz w:val="20"/>
        </w:rPr>
        <w:t>без</w:t>
      </w:r>
      <w:r>
        <w:rPr>
          <w:spacing w:val="-4"/>
          <w:sz w:val="20"/>
        </w:rPr>
        <w:t> </w:t>
      </w:r>
      <w:r>
        <w:rPr>
          <w:sz w:val="20"/>
        </w:rPr>
        <w:t>гололеда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до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м/с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гололеде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мм;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0" w:lineRule="auto" w:before="0" w:after="6"/>
        <w:ind w:left="942" w:right="0" w:hanging="36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77632" from="59.759998pt,14.113306pt" to="89.519998pt,40.153306pt" stroked="true" strokeweight=".72pt" strokecolor="#000000">
            <v:stroke dashstyle="solid"/>
            <w10:wrap type="none"/>
          </v:line>
        </w:pict>
      </w:r>
      <w:r>
        <w:rPr>
          <w:sz w:val="20"/>
        </w:rPr>
        <w:t>сейсмичность</w:t>
      </w:r>
      <w:r>
        <w:rPr>
          <w:spacing w:val="-6"/>
          <w:sz w:val="20"/>
        </w:rPr>
        <w:t> </w:t>
      </w:r>
      <w:r>
        <w:rPr>
          <w:sz w:val="20"/>
        </w:rPr>
        <w:t>местности</w:t>
      </w:r>
      <w:r>
        <w:rPr>
          <w:spacing w:val="38"/>
          <w:sz w:val="20"/>
        </w:rPr>
        <w:t> </w:t>
      </w:r>
      <w:r>
        <w:rPr>
          <w:sz w:val="20"/>
        </w:rPr>
        <w:t>до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4"/>
          <w:sz w:val="20"/>
        </w:rPr>
        <w:t> </w:t>
      </w:r>
      <w:r>
        <w:rPr>
          <w:sz w:val="20"/>
        </w:rPr>
        <w:t>баллов</w:t>
      </w:r>
      <w:r>
        <w:rPr>
          <w:spacing w:val="-7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шкале</w:t>
      </w:r>
      <w:r>
        <w:rPr>
          <w:spacing w:val="-5"/>
          <w:sz w:val="20"/>
        </w:rPr>
        <w:t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925"/>
        <w:gridCol w:w="2258"/>
        <w:gridCol w:w="1838"/>
        <w:gridCol w:w="953"/>
        <w:gridCol w:w="320"/>
        <w:gridCol w:w="574"/>
        <w:gridCol w:w="850"/>
      </w:tblGrid>
      <w:tr>
        <w:trPr>
          <w:trHeight w:val="524" w:hRule="atLeast"/>
        </w:trPr>
        <w:tc>
          <w:tcPr>
            <w:tcW w:w="5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991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504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582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744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ind w:left="56" w:firstLine="136"/>
              <w:rPr>
                <w:sz w:val="20"/>
              </w:rPr>
            </w:pPr>
            <w:r>
              <w:rPr>
                <w:sz w:val="20"/>
              </w:rPr>
              <w:t>Значение заказа (отметить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tr>
        <w:trPr>
          <w:trHeight w:val="274" w:hRule="atLeast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 w:right="89"/>
              <w:rPr>
                <w:sz w:val="20"/>
              </w:rPr>
            </w:pPr>
            <w:r>
              <w:rPr>
                <w:sz w:val="20"/>
              </w:rPr>
              <w:t>Класс напряжения сети / наибольшее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длительно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допу- стимое рабочее напряжение, </w:t>
            </w:r>
            <w:r>
              <w:rPr>
                <w:spacing w:val="-4"/>
                <w:sz w:val="20"/>
              </w:rPr>
              <w:t>кВ</w:t>
            </w:r>
            <w:r>
              <w:rPr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0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110/56</w:t>
            </w:r>
          </w:p>
        </w:tc>
        <w:tc>
          <w:tcPr>
            <w:tcW w:w="174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110/58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110/60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150/77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220/120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разрядный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ток,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50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пропускной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44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пропускной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пропускной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способности при прямоугольном импульсе</w:t>
            </w:r>
          </w:p>
          <w:p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тока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длительностью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2000мкс </w:t>
            </w:r>
            <w:r>
              <w:rPr>
                <w:spacing w:val="-2"/>
                <w:sz w:val="20"/>
              </w:rPr>
              <w:t>(амплитуда)</w:t>
            </w:r>
          </w:p>
        </w:tc>
        <w:tc>
          <w:tcPr>
            <w:tcW w:w="40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19"/>
              <w:ind w:left="11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(550А,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680А,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760А)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9"/>
              <w:ind w:left="89"/>
              <w:rPr>
                <w:sz w:val="20"/>
              </w:rPr>
            </w:pPr>
            <w:r>
              <w:rPr>
                <w:spacing w:val="-4"/>
                <w:sz w:val="20"/>
              </w:rPr>
              <w:t>550А</w:t>
            </w:r>
          </w:p>
        </w:tc>
        <w:tc>
          <w:tcPr>
            <w:tcW w:w="8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19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680А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pacing w:val="-4"/>
                <w:sz w:val="20"/>
              </w:rPr>
              <w:t>760А</w:t>
            </w:r>
          </w:p>
        </w:tc>
      </w:tr>
      <w:tr>
        <w:trPr>
          <w:trHeight w:val="270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(800А,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900А,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1000А)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36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800А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4"/>
              <w:ind w:left="44"/>
              <w:rPr>
                <w:sz w:val="20"/>
              </w:rPr>
            </w:pPr>
            <w:r>
              <w:rPr>
                <w:spacing w:val="-4"/>
                <w:sz w:val="20"/>
              </w:rPr>
              <w:t>900А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44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1000А</w:t>
            </w:r>
          </w:p>
        </w:tc>
      </w:tr>
      <w:tr>
        <w:trPr>
          <w:trHeight w:val="313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(1450А)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 w:right="89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загрязнения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изоляции по ГОСТ 9920</w:t>
            </w:r>
          </w:p>
        </w:tc>
        <w:tc>
          <w:tcPr>
            <w:tcW w:w="50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II*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4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класса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пропускной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способности</w:t>
            </w:r>
          </w:p>
        </w:tc>
        <w:tc>
          <w:tcPr>
            <w:tcW w:w="174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2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129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комплектация по заказу</w:t>
            </w:r>
          </w:p>
        </w:tc>
        <w:tc>
          <w:tcPr>
            <w:tcW w:w="5049" w:type="dxa"/>
            <w:gridSpan w:val="3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44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прибор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проводимости</w:t>
            </w:r>
            <w:r>
              <w:rPr>
                <w:spacing w:val="-5"/>
                <w:sz w:val="20"/>
              </w:rPr>
              <w:t> под</w:t>
            </w:r>
          </w:p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напряжением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(один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ИТ-Д2.03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регистратор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срабатывания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Металлоконструкция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2500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(трубная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2620 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(ажурная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2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793" w:type="dxa"/>
            <w:gridSpan w:val="6"/>
            <w:tcBorders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5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294" w:type="dxa"/>
            <w:gridSpan w:val="5"/>
            <w:tcBorders>
              <w:top w:val="single" w:sz="18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3937" w:val="left" w:leader="none"/>
                <w:tab w:pos="4490" w:val="left" w:leader="none"/>
                <w:tab w:pos="5143" w:val="left" w:leader="none"/>
                <w:tab w:pos="6593" w:val="left" w:leader="none"/>
              </w:tabs>
              <w:spacing w:line="215" w:lineRule="exact"/>
              <w:ind w:left="37"/>
              <w:rPr>
                <w:sz w:val="12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заказа: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ОПНН-</w:t>
            </w:r>
            <w:r>
              <w:rPr>
                <w:spacing w:val="-5"/>
                <w:sz w:val="20"/>
              </w:rPr>
              <w:t>П1-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17"/>
                <w:sz w:val="20"/>
              </w:rPr>
              <w:t> </w:t>
            </w:r>
            <w:r>
              <w:rPr>
                <w:w w:val="95"/>
                <w:sz w:val="20"/>
              </w:rPr>
              <w:t>УХЛ1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position w:val="6"/>
                <w:sz w:val="12"/>
              </w:rPr>
              <w:t>2)</w:t>
            </w:r>
          </w:p>
        </w:tc>
        <w:tc>
          <w:tcPr>
            <w:tcW w:w="142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183" w:lineRule="exact" w:before="2"/>
        <w:ind w:left="223" w:right="0" w:firstLine="0"/>
        <w:jc w:val="left"/>
        <w:rPr>
          <w:sz w:val="16"/>
        </w:rPr>
      </w:pPr>
      <w:r>
        <w:rPr>
          <w:spacing w:val="15"/>
          <w:sz w:val="16"/>
        </w:rPr>
        <w:t>Примечание: </w:t>
      </w:r>
    </w:p>
    <w:p>
      <w:pPr>
        <w:spacing w:line="183" w:lineRule="exact" w:before="0"/>
        <w:ind w:left="931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 возможно изготовление ОПН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с наибольшим длительно допустимым рабочим напряжением отличным от указанных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в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пункте</w:t>
      </w:r>
      <w:r>
        <w:rPr>
          <w:spacing w:val="1"/>
          <w:sz w:val="16"/>
          <w:vertAlign w:val="baseline"/>
        </w:rPr>
        <w:t> </w:t>
      </w:r>
      <w:r>
        <w:rPr>
          <w:spacing w:val="-10"/>
          <w:sz w:val="16"/>
          <w:vertAlign w:val="baseline"/>
        </w:rPr>
        <w:t>1</w:t>
      </w:r>
    </w:p>
    <w:p>
      <w:pPr>
        <w:spacing w:before="69"/>
        <w:ind w:left="950" w:right="0" w:firstLine="0"/>
        <w:jc w:val="left"/>
        <w:rPr>
          <w:sz w:val="16"/>
        </w:rPr>
      </w:pPr>
      <w:r>
        <w:rPr>
          <w:sz w:val="16"/>
        </w:rPr>
        <w:t>(требуемое значение необходимо прописать в пункте </w:t>
      </w:r>
      <w:r>
        <w:rPr>
          <w:spacing w:val="-5"/>
          <w:sz w:val="16"/>
        </w:rPr>
        <w:t>6).</w:t>
      </w:r>
    </w:p>
    <w:p>
      <w:pPr>
        <w:spacing w:before="61"/>
        <w:ind w:left="936" w:right="0" w:firstLine="0"/>
        <w:jc w:val="left"/>
        <w:rPr>
          <w:sz w:val="12"/>
        </w:rPr>
      </w:pPr>
      <w:r>
        <w:rPr>
          <w:sz w:val="12"/>
        </w:rPr>
        <w:t>2</w:t>
      </w:r>
    </w:p>
    <w:p>
      <w:pPr>
        <w:spacing w:before="18"/>
        <w:ind w:left="956" w:right="0" w:firstLine="0"/>
        <w:jc w:val="left"/>
        <w:rPr>
          <w:sz w:val="16"/>
        </w:rPr>
      </w:pPr>
      <w:r>
        <w:rPr>
          <w:sz w:val="16"/>
        </w:rPr>
        <w:t>например:</w:t>
      </w:r>
      <w:r>
        <w:rPr>
          <w:spacing w:val="41"/>
          <w:sz w:val="16"/>
        </w:rPr>
        <w:t> </w:t>
      </w:r>
      <w:r>
        <w:rPr>
          <w:sz w:val="16"/>
        </w:rPr>
        <w:t>ОПНН-П1-110/88/10/680 III </w:t>
      </w:r>
      <w:r>
        <w:rPr>
          <w:spacing w:val="-4"/>
          <w:sz w:val="16"/>
        </w:rPr>
        <w:t>УХЛ1</w:t>
      </w:r>
    </w:p>
    <w:p>
      <w:pPr>
        <w:pStyle w:val="BodyText"/>
      </w:pPr>
    </w:p>
    <w:p>
      <w:pPr>
        <w:pStyle w:val="BodyText"/>
        <w:spacing w:before="7" w:after="1"/>
        <w:rPr>
          <w:sz w:val="15"/>
        </w:rPr>
      </w:pPr>
    </w:p>
    <w:tbl>
      <w:tblPr>
        <w:tblW w:w="0" w:type="auto"/>
        <w:jc w:val="lef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>
        <w:trPr>
          <w:trHeight w:val="201" w:hRule="atLeast"/>
        </w:trPr>
        <w:tc>
          <w:tcPr>
            <w:tcW w:w="2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</w:tr>
    </w:tbl>
    <w:sectPr>
      <w:type w:val="continuous"/>
      <w:pgSz w:w="11910" w:h="16840"/>
      <w:pgMar w:top="0" w:bottom="280" w:left="10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61" w:hanging="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45" w:lineRule="exact"/>
      <w:ind w:left="94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zeto.r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dc:title>Опросный лист на разъединители</dc:title>
  <dcterms:created xsi:type="dcterms:W3CDTF">2023-08-21T09:04:08Z</dcterms:created>
  <dcterms:modified xsi:type="dcterms:W3CDTF">2023-08-21T09:04:08Z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