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5pt;margin-top:2.249978pt;width:595pt;height:40.8pt;mso-position-horizontal-relative:page;mso-position-vertical-relative:page;z-index:-15906304" id="docshapegroup1" coordorigin="3,45" coordsize="11900,816">
            <v:rect style="position:absolute;left:3;top:289;width:11900;height:319" id="docshape2" filled="true" fillcolor="#4f81bb" stroked="false">
              <v:fill type="solid"/>
            </v:rect>
            <v:shape style="position:absolute;left:10810;top:45;width:862;height:816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Title"/>
      </w:pPr>
      <w:r>
        <w:rPr/>
        <w:pict>
          <v:rect style="position:absolute;margin-left:326.230011pt;margin-top:19.080334pt;width:3.36pt;height:1.32pt;mso-position-horizontal-relative:page;mso-position-vertical-relative:paragraph;z-index:15730176" id="docshape4" filled="true" fillcolor="#000000" stroked="false">
            <v:fill type="solid"/>
            <w10:wrap type="none"/>
          </v:rect>
        </w:pict>
      </w:r>
      <w:r>
        <w:rPr/>
        <w:t>Опросный</w:t>
      </w:r>
      <w:r>
        <w:rPr>
          <w:spacing w:val="-14"/>
        </w:rPr>
        <w:t> </w:t>
      </w:r>
      <w:r>
        <w:rPr/>
        <w:t>лист</w:t>
      </w:r>
      <w:r>
        <w:rPr>
          <w:spacing w:val="-11"/>
        </w:rPr>
        <w:t> </w:t>
      </w:r>
      <w:r>
        <w:rPr>
          <w:spacing w:val="-10"/>
        </w:rPr>
        <w:t>№</w:t>
      </w:r>
    </w:p>
    <w:p>
      <w:pPr>
        <w:spacing w:line="274" w:lineRule="exact" w:before="0"/>
        <w:ind w:left="2950" w:right="2434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шкафы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распределительные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ПР11М1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257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pt;margin-top:-4.606846pt;width:227.9pt;height:91pt;mso-position-horizontal-relative:page;mso-position-vertical-relative:paragraph;z-index:15731200" type="#_x0000_t202" id="docshape5" filled="false" stroked="true" strokeweight=".75pt" strokecolor="#000000">
            <v:textbox inset="0,0,0,0">
              <w:txbxContent>
                <w:p>
                  <w:pPr>
                    <w:spacing w:line="252" w:lineRule="exact" w:before="62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line="252" w:lineRule="exact"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before="0"/>
                    <w:ind w:left="145" w:right="102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line="251" w:lineRule="exact"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659" w:val="left" w:leader="none"/>
        </w:tabs>
        <w:spacing w:before="0"/>
        <w:ind w:left="257" w:right="0" w:firstLine="0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-21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457" w:val="left" w:leader="none"/>
          <w:tab w:pos="5659" w:val="left" w:leader="none"/>
        </w:tabs>
        <w:spacing w:before="96"/>
        <w:ind w:left="260" w:right="4769" w:firstLine="0"/>
        <w:jc w:val="left"/>
        <w:rPr>
          <w:sz w:val="24"/>
        </w:rPr>
      </w:pPr>
      <w:r>
        <w:rPr>
          <w:sz w:val="24"/>
        </w:rPr>
        <w:t>код города/телефон </w:t>
      </w:r>
      <w:r>
        <w:rPr>
          <w:sz w:val="24"/>
          <w:u w:val="single"/>
        </w:rPr>
        <w:tab/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</w:r>
      <w:r>
        <w:rPr>
          <w:sz w:val="24"/>
        </w:rPr>
        <w:t> Ф.И.О. руководителя предприятия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37.599998pt;margin-top:12.314199pt;width:267.95pt;height:.1pt;mso-position-horizontal-relative:page;mso-position-vertical-relative:paragraph;z-index:-15728640;mso-wrap-distance-left:0;mso-wrap-distance-right:0" id="docshape6" coordorigin="752,246" coordsize="5359,0" path="m752,246l6111,24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30"/>
        <w:ind w:left="260" w:right="0" w:firstLine="0"/>
        <w:jc w:val="left"/>
        <w:rPr>
          <w:sz w:val="24"/>
        </w:rPr>
      </w:pPr>
      <w:r>
        <w:rPr>
          <w:sz w:val="24"/>
        </w:rPr>
        <w:t>Предполагаемое</w:t>
      </w:r>
      <w:r>
        <w:rPr>
          <w:spacing w:val="-15"/>
          <w:sz w:val="24"/>
        </w:rPr>
        <w:t> </w:t>
      </w:r>
      <w:r>
        <w:rPr>
          <w:sz w:val="24"/>
        </w:rPr>
        <w:t>место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установки</w:t>
      </w:r>
    </w:p>
    <w:p>
      <w:pPr>
        <w:pStyle w:val="BodyText"/>
        <w:spacing w:line="20" w:lineRule="exact"/>
        <w:ind w:left="3745"/>
        <w:rPr>
          <w:sz w:val="2"/>
        </w:rPr>
      </w:pPr>
      <w:r>
        <w:rPr>
          <w:sz w:val="2"/>
        </w:rPr>
        <w:pict>
          <v:group style="width:324.850pt;height:.5pt;mso-position-horizontal-relative:char;mso-position-vertical-relative:line" id="docshapegroup7" coordorigin="0,0" coordsize="6497,10">
            <v:line style="position:absolute" from="0,5" to="6497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4" w:lineRule="exact" w:before="123"/>
        <w:ind w:left="653"/>
        <w:rPr>
          <w:rFonts w:ascii="Symbol" w:hAnsi="Symbol"/>
        </w:rPr>
      </w:pPr>
      <w:r>
        <w:rPr>
          <w:w w:val="95"/>
        </w:rPr>
        <w:t>Шкафы</w:t>
      </w:r>
      <w:r>
        <w:rPr>
          <w:spacing w:val="16"/>
        </w:rPr>
        <w:t> </w:t>
      </w:r>
      <w:r>
        <w:rPr>
          <w:w w:val="95"/>
        </w:rPr>
        <w:t>распределительные</w:t>
      </w:r>
      <w:r>
        <w:rPr>
          <w:spacing w:val="17"/>
        </w:rPr>
        <w:t> </w:t>
      </w:r>
      <w:r>
        <w:rPr>
          <w:w w:val="95"/>
        </w:rPr>
        <w:t>серии</w:t>
      </w:r>
      <w:r>
        <w:rPr>
          <w:spacing w:val="14"/>
        </w:rPr>
        <w:t> </w:t>
      </w:r>
      <w:r>
        <w:rPr>
          <w:w w:val="95"/>
        </w:rPr>
        <w:t>ПР11М1</w:t>
      </w:r>
      <w:r>
        <w:rPr>
          <w:spacing w:val="22"/>
        </w:rPr>
        <w:t> </w:t>
      </w:r>
      <w:r>
        <w:rPr>
          <w:w w:val="95"/>
        </w:rPr>
        <w:t>предназначены</w:t>
      </w:r>
      <w:r>
        <w:rPr>
          <w:spacing w:val="20"/>
        </w:rPr>
        <w:t> </w:t>
      </w:r>
      <w:r>
        <w:rPr>
          <w:w w:val="95"/>
        </w:rPr>
        <w:t>для</w:t>
      </w:r>
      <w:r>
        <w:rPr>
          <w:spacing w:val="13"/>
        </w:rPr>
        <w:t> </w:t>
      </w:r>
      <w:r>
        <w:rPr>
          <w:w w:val="95"/>
        </w:rPr>
        <w:t>работы</w:t>
      </w:r>
      <w:r>
        <w:rPr>
          <w:spacing w:val="15"/>
        </w:rPr>
        <w:t> </w:t>
      </w:r>
      <w:r>
        <w:rPr>
          <w:w w:val="95"/>
        </w:rPr>
        <w:t>в</w:t>
      </w:r>
      <w:r>
        <w:rPr>
          <w:spacing w:val="25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1"/>
        </w:numPr>
        <w:tabs>
          <w:tab w:pos="772" w:val="left" w:leader="none"/>
        </w:tabs>
        <w:spacing w:line="240" w:lineRule="auto" w:before="0" w:after="0"/>
        <w:ind w:left="655" w:right="1389" w:firstLine="0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8"/>
          <w:sz w:val="20"/>
        </w:rPr>
        <w:t> </w:t>
      </w:r>
      <w:r>
        <w:rPr>
          <w:sz w:val="20"/>
        </w:rPr>
        <w:t>над</w:t>
      </w:r>
      <w:r>
        <w:rPr>
          <w:spacing w:val="-7"/>
          <w:sz w:val="20"/>
        </w:rPr>
        <w:t> </w:t>
      </w:r>
      <w:r>
        <w:rPr>
          <w:sz w:val="20"/>
        </w:rPr>
        <w:t>уровнем</w:t>
      </w:r>
      <w:r>
        <w:rPr>
          <w:spacing w:val="-5"/>
          <w:sz w:val="20"/>
        </w:rPr>
        <w:t> </w:t>
      </w:r>
      <w:r>
        <w:rPr>
          <w:sz w:val="20"/>
        </w:rPr>
        <w:t>моря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8"/>
          <w:sz w:val="20"/>
        </w:rPr>
        <w:t> </w:t>
      </w:r>
      <w:r>
        <w:rPr>
          <w:sz w:val="20"/>
        </w:rPr>
        <w:t>более</w:t>
      </w:r>
      <w:r>
        <w:rPr>
          <w:spacing w:val="-8"/>
          <w:sz w:val="20"/>
        </w:rPr>
        <w:t> </w:t>
      </w:r>
      <w:r>
        <w:rPr>
          <w:sz w:val="20"/>
        </w:rPr>
        <w:t>2000</w:t>
      </w:r>
      <w:r>
        <w:rPr>
          <w:spacing w:val="-8"/>
          <w:sz w:val="20"/>
        </w:rPr>
        <w:t> </w:t>
      </w:r>
      <w:r>
        <w:rPr>
          <w:sz w:val="20"/>
        </w:rPr>
        <w:t>м,</w:t>
      </w:r>
      <w:r>
        <w:rPr>
          <w:spacing w:val="34"/>
          <w:sz w:val="20"/>
        </w:rPr>
        <w:t> </w:t>
      </w:r>
      <w:r>
        <w:rPr>
          <w:sz w:val="20"/>
        </w:rPr>
        <w:t>при</w:t>
      </w:r>
      <w:r>
        <w:rPr>
          <w:spacing w:val="-10"/>
          <w:sz w:val="20"/>
        </w:rPr>
        <w:t> </w:t>
      </w:r>
      <w:r>
        <w:rPr>
          <w:sz w:val="20"/>
        </w:rPr>
        <w:t>высоте</w:t>
      </w:r>
      <w:r>
        <w:rPr>
          <w:spacing w:val="-8"/>
          <w:sz w:val="20"/>
        </w:rPr>
        <w:t> </w:t>
      </w:r>
      <w:r>
        <w:rPr>
          <w:sz w:val="20"/>
        </w:rPr>
        <w:t>более</w:t>
      </w:r>
      <w:r>
        <w:rPr>
          <w:spacing w:val="-10"/>
          <w:sz w:val="20"/>
        </w:rPr>
        <w:t> </w:t>
      </w:r>
      <w:r>
        <w:rPr>
          <w:sz w:val="20"/>
        </w:rPr>
        <w:t>1000</w:t>
      </w:r>
      <w:r>
        <w:rPr>
          <w:spacing w:val="-7"/>
          <w:sz w:val="20"/>
        </w:rPr>
        <w:t> </w:t>
      </w:r>
      <w:r>
        <w:rPr>
          <w:sz w:val="20"/>
        </w:rPr>
        <w:t>м</w:t>
      </w:r>
      <w:r>
        <w:rPr>
          <w:spacing w:val="35"/>
          <w:sz w:val="20"/>
        </w:rPr>
        <w:t> </w:t>
      </w:r>
      <w:r>
        <w:rPr>
          <w:sz w:val="20"/>
        </w:rPr>
        <w:t>номинальные</w:t>
      </w:r>
      <w:r>
        <w:rPr>
          <w:spacing w:val="-4"/>
          <w:sz w:val="20"/>
        </w:rPr>
        <w:t> </w:t>
      </w:r>
      <w:r>
        <w:rPr>
          <w:sz w:val="20"/>
        </w:rPr>
        <w:t>токи</w:t>
      </w:r>
      <w:r>
        <w:rPr>
          <w:spacing w:val="-10"/>
          <w:sz w:val="20"/>
        </w:rPr>
        <w:t> </w:t>
      </w:r>
      <w:r>
        <w:rPr>
          <w:sz w:val="20"/>
        </w:rPr>
        <w:t>шкафов с вводными</w:t>
      </w:r>
      <w:r>
        <w:rPr>
          <w:spacing w:val="40"/>
          <w:sz w:val="20"/>
        </w:rPr>
        <w:t> </w:t>
      </w:r>
      <w:r>
        <w:rPr>
          <w:sz w:val="20"/>
        </w:rPr>
        <w:t>выключателями типа ВА57-35, ВА52-39 должны быть снижены на 10%;</w:t>
      </w:r>
    </w:p>
    <w:p>
      <w:pPr>
        <w:pStyle w:val="ListParagraph"/>
        <w:numPr>
          <w:ilvl w:val="0"/>
          <w:numId w:val="1"/>
        </w:numPr>
        <w:tabs>
          <w:tab w:pos="772" w:val="left" w:leader="none"/>
        </w:tabs>
        <w:spacing w:line="228" w:lineRule="exact" w:before="0" w:after="0"/>
        <w:ind w:left="771" w:right="0" w:hanging="116"/>
        <w:jc w:val="left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5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5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70" w:val="left" w:leader="none"/>
        </w:tabs>
        <w:spacing w:line="240" w:lineRule="auto" w:before="0" w:after="0"/>
        <w:ind w:left="769" w:right="0" w:hanging="117"/>
        <w:jc w:val="left"/>
        <w:rPr>
          <w:sz w:val="20"/>
        </w:rPr>
      </w:pPr>
      <w:r>
        <w:rPr>
          <w:w w:val="95"/>
          <w:sz w:val="20"/>
        </w:rPr>
        <w:t>нижнее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8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20"/>
          <w:sz w:val="20"/>
        </w:rPr>
        <w:t> </w:t>
      </w:r>
      <w:r>
        <w:rPr>
          <w:w w:val="95"/>
          <w:sz w:val="20"/>
        </w:rPr>
        <w:t>-</w:t>
      </w:r>
      <w:r>
        <w:rPr>
          <w:spacing w:val="11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45°С;</w:t>
      </w:r>
    </w:p>
    <w:p>
      <w:pPr>
        <w:pStyle w:val="ListParagraph"/>
        <w:numPr>
          <w:ilvl w:val="0"/>
          <w:numId w:val="1"/>
        </w:numPr>
        <w:tabs>
          <w:tab w:pos="770" w:val="left" w:leader="none"/>
        </w:tabs>
        <w:spacing w:line="240" w:lineRule="auto" w:before="0" w:after="0"/>
        <w:ind w:left="769" w:right="0" w:hanging="117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907328" from="30.6pt,25.225967pt" to="54.0pt,49.025967pt" stroked="true" strokeweight=".72pt" strokecolor="#000000">
            <v:stroke dashstyle="solid"/>
            <w10:wrap type="none"/>
          </v:line>
        </w:pict>
      </w:r>
      <w:r>
        <w:rPr>
          <w:sz w:val="20"/>
        </w:rPr>
        <w:t>скорость</w:t>
      </w:r>
      <w:r>
        <w:rPr>
          <w:spacing w:val="-9"/>
          <w:sz w:val="20"/>
        </w:rPr>
        <w:t> </w:t>
      </w:r>
      <w:r>
        <w:rPr>
          <w:sz w:val="20"/>
        </w:rPr>
        <w:t>ветра</w:t>
      </w:r>
      <w:r>
        <w:rPr>
          <w:spacing w:val="-9"/>
          <w:sz w:val="20"/>
        </w:rPr>
        <w:t> </w:t>
      </w:r>
      <w:r>
        <w:rPr>
          <w:sz w:val="20"/>
        </w:rPr>
        <w:t>не</w:t>
      </w:r>
      <w:r>
        <w:rPr>
          <w:spacing w:val="-9"/>
          <w:sz w:val="20"/>
        </w:rPr>
        <w:t> </w:t>
      </w:r>
      <w:r>
        <w:rPr>
          <w:sz w:val="20"/>
        </w:rPr>
        <w:t>более</w:t>
      </w:r>
      <w:r>
        <w:rPr>
          <w:spacing w:val="-9"/>
          <w:sz w:val="20"/>
        </w:rPr>
        <w:t> </w:t>
      </w:r>
      <w:r>
        <w:rPr>
          <w:sz w:val="20"/>
        </w:rPr>
        <w:t>40</w:t>
      </w:r>
      <w:r>
        <w:rPr>
          <w:spacing w:val="-6"/>
          <w:sz w:val="20"/>
        </w:rPr>
        <w:t> </w:t>
      </w:r>
      <w:r>
        <w:rPr>
          <w:sz w:val="20"/>
        </w:rPr>
        <w:t>м/с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отсутствии</w:t>
      </w:r>
      <w:r>
        <w:rPr>
          <w:spacing w:val="-10"/>
          <w:sz w:val="20"/>
        </w:rPr>
        <w:t> </w:t>
      </w:r>
      <w:r>
        <w:rPr>
          <w:sz w:val="20"/>
        </w:rPr>
        <w:t>гололеда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не</w:t>
      </w:r>
      <w:r>
        <w:rPr>
          <w:spacing w:val="-9"/>
          <w:sz w:val="20"/>
        </w:rPr>
        <w:t> </w:t>
      </w:r>
      <w:r>
        <w:rPr>
          <w:sz w:val="20"/>
        </w:rPr>
        <w:t>более</w:t>
      </w:r>
      <w:r>
        <w:rPr>
          <w:spacing w:val="-9"/>
          <w:sz w:val="20"/>
        </w:rPr>
        <w:t> </w:t>
      </w:r>
      <w:r>
        <w:rPr>
          <w:sz w:val="20"/>
        </w:rPr>
        <w:t>15</w:t>
      </w:r>
      <w:r>
        <w:rPr>
          <w:spacing w:val="-9"/>
          <w:sz w:val="20"/>
        </w:rPr>
        <w:t> </w:t>
      </w:r>
      <w:r>
        <w:rPr>
          <w:sz w:val="20"/>
        </w:rPr>
        <w:t>м/с</w:t>
      </w:r>
      <w:r>
        <w:rPr>
          <w:spacing w:val="-9"/>
          <w:sz w:val="20"/>
        </w:rPr>
        <w:t> </w:t>
      </w:r>
      <w:r>
        <w:rPr>
          <w:sz w:val="20"/>
        </w:rPr>
        <w:t>при</w:t>
      </w:r>
      <w:r>
        <w:rPr>
          <w:spacing w:val="-11"/>
          <w:sz w:val="20"/>
        </w:rPr>
        <w:t> </w:t>
      </w:r>
      <w:r>
        <w:rPr>
          <w:sz w:val="20"/>
        </w:rPr>
        <w:t>гололеде</w:t>
      </w:r>
      <w:r>
        <w:rPr>
          <w:spacing w:val="-6"/>
          <w:sz w:val="20"/>
        </w:rPr>
        <w:t> </w:t>
      </w:r>
      <w:r>
        <w:rPr>
          <w:sz w:val="20"/>
        </w:rPr>
        <w:t>толщиной</w:t>
      </w:r>
      <w:r>
        <w:rPr>
          <w:spacing w:val="-10"/>
          <w:sz w:val="20"/>
        </w:rPr>
        <w:t> </w:t>
      </w:r>
      <w:r>
        <w:rPr>
          <w:sz w:val="20"/>
        </w:rPr>
        <w:t>до</w:t>
      </w:r>
      <w:r>
        <w:rPr>
          <w:spacing w:val="34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мм.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909"/>
        <w:gridCol w:w="2411"/>
        <w:gridCol w:w="1986"/>
        <w:gridCol w:w="1420"/>
        <w:gridCol w:w="2002"/>
      </w:tblGrid>
      <w:tr>
        <w:trPr>
          <w:trHeight w:val="463" w:hRule="atLeast"/>
        </w:trPr>
        <w:tc>
          <w:tcPr>
            <w:tcW w:w="46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671" w:right="16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340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755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200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320" w:right="3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Значение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</w:tr>
      <w:tr>
        <w:trPr>
          <w:trHeight w:val="217" w:hRule="atLeast"/>
        </w:trPr>
        <w:tc>
          <w:tcPr>
            <w:tcW w:w="46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напряжение</w:t>
            </w:r>
            <w:r>
              <w:rPr>
                <w:spacing w:val="29"/>
                <w:sz w:val="20"/>
              </w:rPr>
              <w:t> </w:t>
            </w:r>
            <w:r>
              <w:rPr>
                <w:w w:val="95"/>
                <w:sz w:val="20"/>
              </w:rPr>
              <w:t>переменного</w:t>
            </w:r>
            <w:r>
              <w:rPr>
                <w:spacing w:val="28"/>
                <w:sz w:val="20"/>
              </w:rPr>
              <w:t> </w:t>
            </w:r>
            <w:r>
              <w:rPr>
                <w:w w:val="95"/>
                <w:sz w:val="20"/>
              </w:rPr>
              <w:t>тока,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В</w:t>
            </w:r>
          </w:p>
        </w:tc>
        <w:tc>
          <w:tcPr>
            <w:tcW w:w="34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660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455" w:hRule="atLeast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Исполнение</w:t>
            </w:r>
            <w:r>
              <w:rPr>
                <w:spacing w:val="10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15"/>
                <w:sz w:val="20"/>
              </w:rPr>
              <w:t> </w:t>
            </w:r>
            <w:r>
              <w:rPr>
                <w:w w:val="95"/>
                <w:sz w:val="20"/>
              </w:rPr>
              <w:t>виду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установки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Утопленное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(степень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защиты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только</w:t>
            </w:r>
          </w:p>
          <w:p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IP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21)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навесное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напольное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защиты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ГОСТ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14254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54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Климатическое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исполнение</w:t>
            </w:r>
            <w:r>
              <w:rPr>
                <w:spacing w:val="21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ГОСТ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15150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У1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У3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выключателя,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количество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Выключатель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ввода,</w:t>
            </w:r>
          </w:p>
          <w:p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ВА57-</w:t>
            </w:r>
            <w:r>
              <w:rPr>
                <w:spacing w:val="-5"/>
                <w:sz w:val="20"/>
              </w:rPr>
              <w:t>35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ВА51-</w:t>
            </w:r>
            <w:r>
              <w:rPr>
                <w:spacing w:val="-5"/>
                <w:sz w:val="20"/>
              </w:rPr>
              <w:t>39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Выключатель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распределения,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ВА21-29-</w:t>
            </w:r>
            <w:r>
              <w:rPr>
                <w:spacing w:val="-5"/>
                <w:w w:val="95"/>
                <w:sz w:val="20"/>
              </w:rPr>
              <w:t>12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ВА21-29-</w:t>
            </w:r>
            <w:r>
              <w:rPr>
                <w:spacing w:val="-5"/>
                <w:w w:val="95"/>
                <w:sz w:val="20"/>
              </w:rPr>
              <w:t>22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ВА21-29-</w:t>
            </w:r>
            <w:r>
              <w:rPr>
                <w:spacing w:val="-5"/>
                <w:w w:val="95"/>
                <w:sz w:val="20"/>
              </w:rPr>
              <w:t>32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ВА51-</w:t>
            </w: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ВА57-</w:t>
            </w:r>
            <w:r>
              <w:rPr>
                <w:spacing w:val="-5"/>
                <w:sz w:val="20"/>
              </w:rPr>
              <w:t>35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111" w:right="683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Технические параметры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выключателя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ввода</w:t>
            </w:r>
          </w:p>
        </w:tc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Номинальные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токи,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А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400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630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0" w:right="1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внешнего </w:t>
            </w:r>
            <w:r>
              <w:rPr>
                <w:spacing w:val="-2"/>
                <w:sz w:val="20"/>
              </w:rPr>
              <w:t>проводника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способ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присоединения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(номер </w:t>
            </w:r>
            <w:r>
              <w:rPr>
                <w:sz w:val="20"/>
              </w:rPr>
              <w:t>комплекта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зажимов)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ВА57-</w:t>
            </w:r>
            <w:r>
              <w:rPr>
                <w:spacing w:val="-5"/>
                <w:sz w:val="20"/>
              </w:rPr>
              <w:t>35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ВА51-</w:t>
            </w:r>
            <w:r>
              <w:rPr>
                <w:spacing w:val="-5"/>
                <w:sz w:val="20"/>
              </w:rPr>
              <w:t>39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2" w:hRule="atLeast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Технические параметры выключателя </w:t>
            </w:r>
            <w:r>
              <w:rPr>
                <w:spacing w:val="-2"/>
                <w:w w:val="95"/>
                <w:sz w:val="20"/>
              </w:rPr>
              <w:t>распределения</w:t>
            </w:r>
          </w:p>
        </w:tc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Номинальные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токи,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А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ВА21-29-</w:t>
            </w:r>
            <w:r>
              <w:rPr>
                <w:spacing w:val="-5"/>
                <w:w w:val="95"/>
                <w:sz w:val="20"/>
              </w:rPr>
              <w:t>12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ВА21-29-</w:t>
            </w:r>
            <w:r>
              <w:rPr>
                <w:spacing w:val="-5"/>
                <w:w w:val="95"/>
                <w:sz w:val="20"/>
              </w:rPr>
              <w:t>22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ВА21-29-</w:t>
            </w:r>
            <w:r>
              <w:rPr>
                <w:spacing w:val="-5"/>
                <w:w w:val="95"/>
                <w:sz w:val="20"/>
              </w:rPr>
              <w:t>32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ВА51-</w:t>
            </w: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ВА57-</w:t>
            </w:r>
            <w:r>
              <w:rPr>
                <w:spacing w:val="-5"/>
                <w:sz w:val="20"/>
              </w:rPr>
              <w:t>35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0" w:right="907"/>
              <w:rPr>
                <w:sz w:val="20"/>
              </w:rPr>
            </w:pPr>
            <w:r>
              <w:rPr>
                <w:sz w:val="20"/>
              </w:rPr>
              <w:t>Уставка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току </w:t>
            </w:r>
            <w:r>
              <w:rPr>
                <w:spacing w:val="-2"/>
                <w:sz w:val="20"/>
              </w:rPr>
              <w:t>срабатывания максимальных </w:t>
            </w:r>
            <w:r>
              <w:rPr>
                <w:sz w:val="20"/>
              </w:rPr>
              <w:t>расцепителей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в </w:t>
            </w:r>
            <w:r>
              <w:rPr>
                <w:position w:val="2"/>
                <w:sz w:val="20"/>
              </w:rPr>
              <w:t>кратности</w:t>
            </w:r>
            <w:r>
              <w:rPr>
                <w:spacing w:val="26"/>
                <w:position w:val="2"/>
                <w:sz w:val="20"/>
              </w:rPr>
              <w:t> </w:t>
            </w:r>
            <w:r>
              <w:rPr>
                <w:spacing w:val="-2"/>
                <w:position w:val="2"/>
                <w:sz w:val="20"/>
              </w:rPr>
              <w:t>I</w:t>
            </w:r>
            <w:r>
              <w:rPr>
                <w:spacing w:val="-2"/>
                <w:sz w:val="13"/>
              </w:rPr>
              <w:t>н,</w:t>
            </w:r>
            <w:r>
              <w:rPr>
                <w:spacing w:val="-2"/>
                <w:position w:val="2"/>
                <w:sz w:val="20"/>
              </w:rPr>
              <w:t>,А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ВА21-29-</w:t>
            </w:r>
            <w:r>
              <w:rPr>
                <w:spacing w:val="-5"/>
                <w:w w:val="95"/>
                <w:sz w:val="20"/>
              </w:rPr>
              <w:t>12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ВА21-29-</w:t>
            </w:r>
            <w:r>
              <w:rPr>
                <w:spacing w:val="-5"/>
                <w:w w:val="95"/>
                <w:sz w:val="20"/>
              </w:rPr>
              <w:t>22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ВА21-29-</w:t>
            </w:r>
            <w:r>
              <w:rPr>
                <w:spacing w:val="-5"/>
                <w:w w:val="95"/>
                <w:sz w:val="20"/>
              </w:rPr>
              <w:t>32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ВА51-</w:t>
            </w: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ВА57-</w:t>
            </w:r>
            <w:r>
              <w:rPr>
                <w:spacing w:val="-5"/>
                <w:sz w:val="20"/>
              </w:rPr>
              <w:t>35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05" w:hRule="atLeast"/>
        </w:trPr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требования</w:t>
            </w:r>
          </w:p>
        </w:tc>
        <w:tc>
          <w:tcPr>
            <w:tcW w:w="5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шкафов,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шт.</w:t>
            </w:r>
          </w:p>
        </w:tc>
        <w:tc>
          <w:tcPr>
            <w:tcW w:w="5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24"/>
        </w:rPr>
      </w:pPr>
    </w:p>
    <w:p>
      <w:pPr>
        <w:spacing w:before="0"/>
        <w:ind w:left="3232" w:right="0" w:firstLine="0"/>
        <w:jc w:val="left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sectPr>
      <w:type w:val="continuous"/>
      <w:pgSz w:w="11920" w:h="16850"/>
      <w:pgMar w:top="40" w:bottom="280" w:left="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55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37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4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1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8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5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2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9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6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 w:line="320" w:lineRule="exact"/>
      <w:ind w:left="1807" w:right="243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69" w:hanging="11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2023-08-22T05:19:46Z</dcterms:created>
  <dcterms:modified xsi:type="dcterms:W3CDTF">2023-08-22T05:19:46Z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2023-08-22T00:00:00Z</vt:filetime>
  </property>
</Properties>
</file>