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15pt;margin-top:4.130005pt;width:595pt;height:51.8pt;mso-position-horizontal-relative:page;mso-position-vertical-relative:page;z-index:-15936000" id="docshapegroup1" coordorigin="3,83" coordsize="11900,1036">
            <v:rect style="position:absolute;left:3;top:366;width:11900;height:319" id="docshape2" filled="true" fillcolor="#4f81bb" stroked="false">
              <v:fill type="solid"/>
            </v:rect>
            <v:shape style="position:absolute;left:10810;top:82;width:862;height:894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;top:82;width:11900;height:1036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tabs>
                        <w:tab w:pos="8367" w:val="left" w:leader="none"/>
                      </w:tabs>
                      <w:spacing w:before="0"/>
                      <w:ind w:left="4765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Опросный</w:t>
                    </w:r>
                    <w:r>
                      <w:rPr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лист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pacing w:val="-10"/>
                        <w:sz w:val="28"/>
                      </w:rPr>
                      <w:t>№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spacing w:before="89"/>
        <w:ind w:left="3098" w:right="0" w:firstLine="0"/>
        <w:jc w:val="left"/>
        <w:rPr>
          <w:b/>
          <w:sz w:val="28"/>
        </w:rPr>
      </w:pPr>
      <w:r>
        <w:rPr/>
        <w:pict>
          <v:shape style="position:absolute;margin-left:341.063049pt;margin-top:23.020136pt;width:254.3pt;height:68.8pt;mso-position-horizontal-relative:page;mso-position-vertical-relative:paragraph;z-index:15730176" type="#_x0000_t202" id="docshape5" filled="false" stroked="true" strokeweight=".748297pt" strokecolor="#000000">
            <v:textbox inset="0,0,0,0">
              <w:txbxContent>
                <w:p>
                  <w:pPr>
                    <w:spacing w:line="253" w:lineRule="exact" w:before="28"/>
                    <w:ind w:left="2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-1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before="0"/>
                    <w:ind w:left="26" w:right="579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область,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г.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 пр. Октябрьский, 79</w:t>
                  </w:r>
                </w:p>
                <w:p>
                  <w:pPr>
                    <w:spacing w:line="251" w:lineRule="exact" w:before="0"/>
                    <w:ind w:left="2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Телефон (81153) 6-38-19, 6-37-</w:t>
                  </w:r>
                  <w:r>
                    <w:rPr>
                      <w:spacing w:val="-5"/>
                      <w:sz w:val="22"/>
                    </w:rPr>
                    <w:t>72</w:t>
                  </w:r>
                </w:p>
                <w:p>
                  <w:pPr>
                    <w:spacing w:before="14"/>
                    <w:ind w:left="2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 6-38-45; e-mail:</w:t>
                  </w:r>
                  <w:r>
                    <w:rPr>
                      <w:spacing w:val="1"/>
                      <w:sz w:val="22"/>
                    </w:rPr>
                    <w:t>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bookmarkStart w:name="Почтовый адрес и реквизиты покупателя:" w:id="1"/>
      <w:bookmarkEnd w:id="1"/>
      <w:r>
        <w:rPr/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7"/>
          <w:sz w:val="24"/>
        </w:rPr>
        <w:t> </w:t>
      </w:r>
      <w:r>
        <w:rPr>
          <w:b/>
          <w:sz w:val="28"/>
        </w:rPr>
        <w:t>РГ(П)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-35</w:t>
      </w:r>
      <w:r>
        <w:rPr>
          <w:b/>
          <w:spacing w:val="-2"/>
          <w:sz w:val="28"/>
        </w:rPr>
        <w:t> </w:t>
      </w:r>
      <w:r>
        <w:rPr>
          <w:b/>
          <w:spacing w:val="-5"/>
          <w:sz w:val="28"/>
        </w:rPr>
        <w:t>УХЛ</w:t>
      </w:r>
    </w:p>
    <w:p>
      <w:pPr>
        <w:spacing w:before="131"/>
        <w:ind w:left="221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1"/>
          <w:sz w:val="24"/>
        </w:rPr>
        <w:t> </w:t>
      </w:r>
      <w:r>
        <w:rPr>
          <w:sz w:val="24"/>
        </w:rPr>
        <w:t>адрес</w:t>
      </w:r>
      <w:r>
        <w:rPr>
          <w:spacing w:val="-2"/>
          <w:sz w:val="24"/>
        </w:rPr>
        <w:t> </w:t>
      </w:r>
      <w:r>
        <w:rPr>
          <w:sz w:val="24"/>
        </w:rPr>
        <w:t>и реквизиты</w:t>
      </w:r>
      <w:r>
        <w:rPr>
          <w:spacing w:val="-2"/>
          <w:sz w:val="24"/>
        </w:rPr>
        <w:t> покупателя:</w:t>
      </w:r>
    </w:p>
    <w:p>
      <w:pPr>
        <w:tabs>
          <w:tab w:pos="5331" w:val="left" w:leader="none"/>
        </w:tabs>
        <w:spacing w:before="0"/>
        <w:ind w:left="221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70.089104pt;margin-top:13.57451pt;width:258pt;height:.1pt;mso-position-horizontal-relative:page;mso-position-vertical-relative:paragraph;z-index:-15728640;mso-wrap-distance-left:0;mso-wrap-distance-right:0" id="docshape6" coordorigin="1402,271" coordsize="5160,0" path="m1402,271l6562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355" w:val="left" w:leader="none"/>
          <w:tab w:pos="5420" w:val="left" w:leader="none"/>
        </w:tabs>
        <w:spacing w:before="0"/>
        <w:ind w:left="221" w:right="5304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4"/>
          <w:sz w:val="24"/>
        </w:rPr>
        <w:t>Факс</w:t>
      </w:r>
      <w:r>
        <w:rPr>
          <w:sz w:val="24"/>
          <w:u w:val="single"/>
        </w:rPr>
        <w:tab/>
        <w:tab/>
      </w:r>
    </w:p>
    <w:p>
      <w:pPr>
        <w:tabs>
          <w:tab w:pos="10129" w:val="left" w:leader="none"/>
        </w:tabs>
        <w:spacing w:line="242" w:lineRule="auto" w:before="0"/>
        <w:ind w:left="221" w:right="585" w:firstLine="0"/>
        <w:jc w:val="left"/>
        <w:rPr>
          <w:sz w:val="24"/>
        </w:rPr>
      </w:pPr>
      <w:r>
        <w:rPr>
          <w:sz w:val="24"/>
        </w:rPr>
        <w:t>Ф.И.О. руководителя предприятия</w:t>
      </w:r>
      <w:r>
        <w:rPr>
          <w:sz w:val="24"/>
          <w:u w:val="single"/>
        </w:rPr>
        <w:tab/>
      </w:r>
      <w:r>
        <w:rPr>
          <w:sz w:val="24"/>
        </w:rPr>
        <w:t> Место </w:t>
      </w:r>
      <w:r>
        <w:rPr>
          <w:spacing w:val="-2"/>
          <w:sz w:val="24"/>
        </w:rPr>
        <w:t>установки</w:t>
      </w:r>
      <w:r>
        <w:rPr>
          <w:sz w:val="24"/>
          <w:u w:val="single"/>
        </w:rPr>
        <w:tab/>
      </w:r>
    </w:p>
    <w:p>
      <w:pPr>
        <w:pStyle w:val="BodyText"/>
        <w:spacing w:line="242" w:lineRule="auto" w:before="124"/>
        <w:ind w:left="221" w:right="297" w:firstLine="396"/>
        <w:jc w:val="both"/>
        <w:rPr>
          <w:rFonts w:ascii="Symbol" w:hAnsi="Symbol"/>
        </w:rPr>
      </w:pPr>
      <w:r>
        <w:rPr/>
        <w:t>Разъединители горизонтально-поворотного типа, двухколонковые, присоединительные размеры выбраны с учетом возможности установки их на существующие опорные конструкции разъединителей серии РДЗ. Работоспособность разъединителей обеспечивается в условиях</w:t>
      </w:r>
      <w:r>
        <w:rPr>
          <w:rFonts w:ascii="Symbol" w:hAnsi="Symbol"/>
        </w:rPr>
        <w:t></w:t>
      </w: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07" w:lineRule="exact" w:before="0" w:after="0"/>
        <w:ind w:left="715" w:right="0" w:hanging="116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4"/>
          <w:sz w:val="20"/>
        </w:rPr>
        <w:t> </w:t>
      </w:r>
      <w:r>
        <w:rPr>
          <w:sz w:val="20"/>
        </w:rPr>
        <w:t>над</w:t>
      </w:r>
      <w:r>
        <w:rPr>
          <w:spacing w:val="-2"/>
          <w:sz w:val="20"/>
        </w:rPr>
        <w:t> </w:t>
      </w:r>
      <w:r>
        <w:rPr>
          <w:sz w:val="20"/>
        </w:rPr>
        <w:t>уровнем</w:t>
      </w:r>
      <w:r>
        <w:rPr>
          <w:spacing w:val="-3"/>
          <w:sz w:val="20"/>
        </w:rPr>
        <w:t> </w:t>
      </w:r>
      <w:r>
        <w:rPr>
          <w:sz w:val="20"/>
        </w:rPr>
        <w:t>моря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3"/>
          <w:sz w:val="20"/>
        </w:rPr>
        <w:t> </w:t>
      </w:r>
      <w:r>
        <w:rPr>
          <w:sz w:val="20"/>
        </w:rPr>
        <w:t>1000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29" w:lineRule="exact" w:before="1" w:after="0"/>
        <w:ind w:left="715" w:right="0" w:hanging="116"/>
        <w:jc w:val="left"/>
        <w:rPr>
          <w:sz w:val="20"/>
        </w:rPr>
      </w:pPr>
      <w:r>
        <w:rPr>
          <w:sz w:val="20"/>
        </w:rPr>
        <w:t>верхнее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8"/>
          <w:sz w:val="20"/>
        </w:rPr>
        <w:t> </w:t>
      </w:r>
      <w:r>
        <w:rPr>
          <w:sz w:val="20"/>
        </w:rPr>
        <w:t>значение</w:t>
      </w:r>
      <w:r>
        <w:rPr>
          <w:spacing w:val="-4"/>
          <w:sz w:val="20"/>
        </w:rPr>
        <w:t> </w:t>
      </w:r>
      <w:r>
        <w:rPr>
          <w:sz w:val="20"/>
        </w:rPr>
        <w:t>температуры</w:t>
      </w:r>
      <w:r>
        <w:rPr>
          <w:spacing w:val="-8"/>
          <w:sz w:val="20"/>
        </w:rPr>
        <w:t> </w:t>
      </w:r>
      <w:r>
        <w:rPr>
          <w:sz w:val="20"/>
        </w:rPr>
        <w:t>окружающего</w:t>
      </w:r>
      <w:r>
        <w:rPr>
          <w:spacing w:val="-7"/>
          <w:sz w:val="20"/>
        </w:rPr>
        <w:t> </w:t>
      </w:r>
      <w:r>
        <w:rPr>
          <w:sz w:val="20"/>
        </w:rPr>
        <w:t>воздуха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плюс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29" w:lineRule="exact" w:before="0" w:after="0"/>
        <w:ind w:left="715" w:right="0" w:hanging="116"/>
        <w:jc w:val="left"/>
        <w:rPr>
          <w:sz w:val="20"/>
        </w:rPr>
      </w:pPr>
      <w:r>
        <w:rPr>
          <w:sz w:val="20"/>
        </w:rPr>
        <w:t>нижнее</w:t>
      </w:r>
      <w:r>
        <w:rPr>
          <w:spacing w:val="-8"/>
          <w:sz w:val="20"/>
        </w:rPr>
        <w:t> </w:t>
      </w:r>
      <w:r>
        <w:rPr>
          <w:sz w:val="20"/>
        </w:rPr>
        <w:t>рабочее</w:t>
      </w:r>
      <w:r>
        <w:rPr>
          <w:spacing w:val="-8"/>
          <w:sz w:val="20"/>
        </w:rPr>
        <w:t> </w:t>
      </w:r>
      <w:r>
        <w:rPr>
          <w:sz w:val="20"/>
        </w:rPr>
        <w:t>значение</w:t>
      </w:r>
      <w:r>
        <w:rPr>
          <w:spacing w:val="-7"/>
          <w:sz w:val="20"/>
        </w:rPr>
        <w:t> </w:t>
      </w:r>
      <w:r>
        <w:rPr>
          <w:sz w:val="20"/>
        </w:rPr>
        <w:t>температуры</w:t>
      </w:r>
      <w:r>
        <w:rPr>
          <w:spacing w:val="-8"/>
          <w:sz w:val="20"/>
        </w:rPr>
        <w:t> </w:t>
      </w:r>
      <w:r>
        <w:rPr>
          <w:sz w:val="20"/>
        </w:rPr>
        <w:t>окружающего</w:t>
      </w:r>
      <w:r>
        <w:rPr>
          <w:spacing w:val="-7"/>
          <w:sz w:val="20"/>
        </w:rPr>
        <w:t> </w:t>
      </w:r>
      <w:r>
        <w:rPr>
          <w:sz w:val="20"/>
        </w:rPr>
        <w:t>воздуха</w:t>
      </w:r>
      <w:r>
        <w:rPr>
          <w:spacing w:val="-6"/>
          <w:sz w:val="20"/>
        </w:rPr>
        <w:t> </w:t>
      </w:r>
      <w:r>
        <w:rPr>
          <w:sz w:val="20"/>
        </w:rPr>
        <w:t>-</w:t>
      </w:r>
      <w:r>
        <w:rPr>
          <w:spacing w:val="-9"/>
          <w:sz w:val="20"/>
        </w:rPr>
        <w:t> </w:t>
      </w:r>
      <w:r>
        <w:rPr>
          <w:sz w:val="20"/>
        </w:rPr>
        <w:t>минус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60°С;</w:t>
      </w: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0" w:lineRule="auto" w:before="0" w:after="0"/>
        <w:ind w:left="715" w:right="0" w:hanging="116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936512" from="65.519997pt,16.703423pt" to="88.919997pt,33.263423pt" stroked="true" strokeweight=".72pt" strokecolor="#000000">
            <v:stroke dashstyle="solid"/>
            <w10:wrap type="none"/>
          </v:line>
        </w:pict>
      </w:r>
      <w:r>
        <w:rPr>
          <w:sz w:val="20"/>
        </w:rPr>
        <w:t>скорость</w:t>
      </w:r>
      <w:r>
        <w:rPr>
          <w:spacing w:val="-4"/>
          <w:sz w:val="20"/>
        </w:rPr>
        <w:t> </w:t>
      </w:r>
      <w:r>
        <w:rPr>
          <w:sz w:val="20"/>
        </w:rPr>
        <w:t>ветра</w:t>
      </w:r>
      <w:r>
        <w:rPr>
          <w:spacing w:val="-4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40</w:t>
      </w:r>
      <w:r>
        <w:rPr>
          <w:spacing w:val="-2"/>
          <w:sz w:val="20"/>
        </w:rPr>
        <w:t> </w:t>
      </w:r>
      <w:r>
        <w:rPr>
          <w:sz w:val="20"/>
        </w:rPr>
        <w:t>м/с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отсутствии</w:t>
      </w:r>
      <w:r>
        <w:rPr>
          <w:spacing w:val="-5"/>
          <w:sz w:val="20"/>
        </w:rPr>
        <w:t> </w:t>
      </w:r>
      <w:r>
        <w:rPr>
          <w:sz w:val="20"/>
        </w:rPr>
        <w:t>гололеда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более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м/с</w:t>
      </w:r>
      <w:r>
        <w:rPr>
          <w:spacing w:val="-3"/>
          <w:sz w:val="20"/>
        </w:rPr>
        <w:t> </w:t>
      </w:r>
      <w:r>
        <w:rPr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гололеде</w:t>
      </w:r>
      <w:r>
        <w:rPr>
          <w:spacing w:val="-4"/>
          <w:sz w:val="20"/>
        </w:rPr>
        <w:t> </w:t>
      </w:r>
      <w:r>
        <w:rPr>
          <w:sz w:val="20"/>
        </w:rPr>
        <w:t>толщиной</w:t>
      </w:r>
      <w:r>
        <w:rPr>
          <w:spacing w:val="-4"/>
          <w:sz w:val="20"/>
        </w:rPr>
        <w:t> </w:t>
      </w:r>
      <w:r>
        <w:rPr>
          <w:sz w:val="20"/>
        </w:rPr>
        <w:t>до</w:t>
      </w:r>
      <w:r>
        <w:rPr>
          <w:spacing w:val="44"/>
          <w:sz w:val="20"/>
        </w:rPr>
        <w:t> </w:t>
      </w:r>
      <w:r>
        <w:rPr>
          <w:sz w:val="20"/>
        </w:rPr>
        <w:t>20</w:t>
      </w:r>
      <w:r>
        <w:rPr>
          <w:spacing w:val="-3"/>
          <w:sz w:val="20"/>
        </w:rPr>
        <w:t> </w:t>
      </w:r>
      <w:r>
        <w:rPr>
          <w:sz w:val="20"/>
        </w:rPr>
        <w:t>мм</w:t>
      </w:r>
      <w:r>
        <w:rPr>
          <w:spacing w:val="42"/>
          <w:sz w:val="20"/>
        </w:rPr>
        <w:t> </w:t>
      </w:r>
      <w:r>
        <w:rPr>
          <w:spacing w:val="-5"/>
          <w:sz w:val="20"/>
          <w:vertAlign w:val="superscript"/>
        </w:rPr>
        <w:t>1)</w:t>
      </w:r>
      <w:r>
        <w:rPr>
          <w:spacing w:val="-5"/>
          <w:sz w:val="20"/>
          <w:vertAlign w:val="baseline"/>
        </w:rPr>
        <w:t>.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600"/>
        <w:gridCol w:w="2278"/>
        <w:gridCol w:w="1683"/>
        <w:gridCol w:w="2161"/>
      </w:tblGrid>
      <w:tr>
        <w:trPr>
          <w:trHeight w:val="334" w:hRule="atLeast"/>
        </w:trPr>
        <w:tc>
          <w:tcPr>
            <w:tcW w:w="4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15" w:right="128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39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36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2161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90" w:right="370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заказа</w:t>
            </w:r>
          </w:p>
        </w:tc>
      </w:tr>
      <w:tr>
        <w:trPr>
          <w:trHeight w:val="459" w:hRule="atLeast"/>
        </w:trPr>
        <w:tc>
          <w:tcPr>
            <w:tcW w:w="46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наибольшее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рабочее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39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40,5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340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Номинальный ток / Ток термической стойкости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электродинамической </w:t>
            </w:r>
            <w:r>
              <w:rPr>
                <w:spacing w:val="-2"/>
                <w:sz w:val="20"/>
              </w:rPr>
              <w:t>стойкости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50кА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31,5кА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80кА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3150А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100кА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изоляции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(степень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загрязнения изоляции по ГОСТ 9920)</w:t>
            </w: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Фарфоровая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II*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Полимерная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> заказу)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1а</w:t>
            </w:r>
            <w:r>
              <w:rPr>
                <w:spacing w:val="62"/>
                <w:w w:val="150"/>
                <w:sz w:val="20"/>
              </w:rPr>
              <w:t> </w:t>
            </w:r>
            <w:r>
              <w:rPr>
                <w:sz w:val="20"/>
              </w:rPr>
              <w:t>(заземлитель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расположен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стороны</w:t>
            </w:r>
          </w:p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неподвижного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главного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ножа)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1б</w:t>
            </w:r>
            <w:r>
              <w:rPr>
                <w:spacing w:val="61"/>
                <w:w w:val="150"/>
                <w:sz w:val="20"/>
              </w:rPr>
              <w:t> </w:t>
            </w:r>
            <w:r>
              <w:rPr>
                <w:sz w:val="20"/>
              </w:rPr>
              <w:t>(заземлитель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расположен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стороны</w:t>
            </w:r>
          </w:p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подвижного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главного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ножа)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разъединителя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количеству </w:t>
            </w:r>
            <w:r>
              <w:rPr>
                <w:spacing w:val="-2"/>
                <w:sz w:val="20"/>
              </w:rPr>
              <w:t>полюсов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2"/>
                <w:sz w:val="20"/>
              </w:rPr>
              <w:t>полюсный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2"/>
                <w:sz w:val="20"/>
              </w:rPr>
              <w:t>полюсный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2"/>
                <w:sz w:val="20"/>
              </w:rPr>
              <w:t>полюсный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2"/>
                <w:sz w:val="20"/>
              </w:rPr>
              <w:t> установки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Горизонтальная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Вертикальная</w:t>
            </w:r>
            <w:r>
              <w:rPr>
                <w:spacing w:val="35"/>
                <w:sz w:val="20"/>
              </w:rPr>
              <w:t> </w:t>
            </w:r>
            <w:r>
              <w:rPr>
                <w:spacing w:val="-5"/>
                <w:sz w:val="20"/>
                <w:vertAlign w:val="superscript"/>
              </w:rPr>
              <w:t>1)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Привод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разъединителя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  <w:vertAlign w:val="superscript"/>
              </w:rPr>
              <w:t>2)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59"/>
                <w:w w:val="150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5"/>
                <w:w w:val="95"/>
                <w:sz w:val="20"/>
              </w:rPr>
              <w:t>14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ПРГ-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блочного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ПРГ-</w:t>
            </w:r>
            <w:r>
              <w:rPr>
                <w:spacing w:val="-5"/>
                <w:sz w:val="20"/>
              </w:rPr>
              <w:t>5Б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Привод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заземлителя</w:t>
            </w:r>
            <w:r>
              <w:rPr>
                <w:spacing w:val="-2"/>
                <w:sz w:val="20"/>
                <w:vertAlign w:val="superscript"/>
              </w:rPr>
              <w:t>2)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60"/>
                <w:w w:val="150"/>
                <w:sz w:val="20"/>
              </w:rPr>
              <w:t> </w:t>
            </w:r>
            <w:r>
              <w:rPr>
                <w:w w:val="95"/>
                <w:sz w:val="20"/>
              </w:rPr>
              <w:t>ПД-</w:t>
            </w:r>
            <w:r>
              <w:rPr>
                <w:spacing w:val="-5"/>
                <w:w w:val="95"/>
                <w:sz w:val="20"/>
              </w:rPr>
              <w:t>14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ПРГ-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блочного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типа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ПРГ-</w:t>
            </w:r>
            <w:r>
              <w:rPr>
                <w:spacing w:val="-5"/>
                <w:sz w:val="20"/>
              </w:rPr>
              <w:t>5Б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Межфазное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расстояние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18"/>
              </w:rPr>
            </w:pPr>
            <w:r>
              <w:rPr>
                <w:sz w:val="20"/>
              </w:rPr>
              <w:t>Стандартная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поставка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(</w:t>
            </w:r>
            <w:r>
              <w:rPr>
                <w:spacing w:val="-2"/>
                <w:sz w:val="18"/>
              </w:rPr>
              <w:t>1000мм)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заказу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46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pacing w:val="-2"/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опорными стойками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рис.1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фундамента</w:t>
            </w:r>
          </w:p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параметр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фундамента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плоскости</w:t>
            </w:r>
          </w:p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крепления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разъединителя,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параметр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60" w:bottom="612" w:left="1180" w:right="0"/>
        </w:sect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3600"/>
        <w:gridCol w:w="3960"/>
        <w:gridCol w:w="244"/>
        <w:gridCol w:w="1916"/>
      </w:tblGrid>
      <w:tr>
        <w:trPr>
          <w:trHeight w:val="690" w:hRule="atLeast"/>
        </w:trPr>
        <w:tc>
          <w:tcPr>
            <w:tcW w:w="46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6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23"/>
              <w:rPr>
                <w:sz w:val="20"/>
              </w:rPr>
            </w:pPr>
            <w:r>
              <w:rPr>
                <w:spacing w:val="-2"/>
                <w:sz w:val="20"/>
              </w:rPr>
              <w:t>Без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опорных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стоек рис.2</w:t>
            </w:r>
          </w:p>
        </w:tc>
        <w:tc>
          <w:tcPr>
            <w:tcW w:w="3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Высота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земли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плоскости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крепления </w:t>
            </w:r>
            <w:r>
              <w:rPr>
                <w:spacing w:val="-2"/>
                <w:sz w:val="20"/>
              </w:rPr>
              <w:t>разъединителя,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параметр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216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Заказ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разъединитель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1609" w:hRule="atLeast"/>
        </w:trPr>
        <w:tc>
          <w:tcPr>
            <w:tcW w:w="46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97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разъединителю</w:t>
            </w:r>
            <w:r>
              <w:rPr>
                <w:spacing w:val="36"/>
                <w:sz w:val="20"/>
              </w:rPr>
              <w:t> </w:t>
            </w:r>
            <w:r>
              <w:rPr>
                <w:spacing w:val="-5"/>
                <w:sz w:val="20"/>
                <w:vertAlign w:val="superscript"/>
              </w:rPr>
              <w:t>3)</w:t>
            </w:r>
          </w:p>
        </w:tc>
      </w:tr>
      <w:tr>
        <w:trPr>
          <w:trHeight w:val="6073" w:hRule="atLeast"/>
        </w:trPr>
        <w:tc>
          <w:tcPr>
            <w:tcW w:w="46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0" w:type="dxa"/>
            <w:gridSpan w:val="4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46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 w:before="17"/>
              <w:ind w:left="125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7804" w:type="dxa"/>
            <w:gridSpan w:val="3"/>
            <w:tcBorders>
              <w:left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spacing w:line="199" w:lineRule="exact" w:before="42"/>
              <w:ind w:left="6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комплектов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заказа</w:t>
            </w:r>
          </w:p>
        </w:tc>
        <w:tc>
          <w:tcPr>
            <w:tcW w:w="191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>
      <w:pPr>
        <w:spacing w:after="0" w:line="240" w:lineRule="auto"/>
        <w:rPr>
          <w:sz w:val="18"/>
        </w:rPr>
        <w:sectPr>
          <w:type w:val="continuous"/>
          <w:pgSz w:w="11910" w:h="16840"/>
          <w:pgMar w:top="260" w:bottom="280" w:left="1180" w:right="0"/>
        </w:sectPr>
      </w:pPr>
    </w:p>
    <w:p>
      <w:pPr>
        <w:pStyle w:val="BodyText"/>
        <w:spacing w:line="228" w:lineRule="exact" w:before="149"/>
        <w:ind w:left="188"/>
      </w:pPr>
      <w:r>
        <w:rPr>
          <w:spacing w:val="-2"/>
        </w:rPr>
        <w:t>Примечания:</w:t>
      </w:r>
    </w:p>
    <w:p>
      <w:pPr>
        <w:spacing w:before="51"/>
        <w:ind w:left="188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ВСЕ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60" w:bottom="280" w:left="1180" w:right="0"/>
          <w:cols w:num="2" w:equalWidth="0">
            <w:col w:w="1345" w:space="778"/>
            <w:col w:w="8607"/>
          </w:cols>
        </w:sectPr>
      </w:pPr>
    </w:p>
    <w:p>
      <w:pPr>
        <w:pStyle w:val="BodyText"/>
        <w:spacing w:before="38"/>
        <w:ind w:left="188"/>
      </w:pPr>
      <w:r>
        <w:rPr>
          <w:vertAlign w:val="superscript"/>
        </w:rPr>
        <w:t>1)</w:t>
      </w:r>
      <w:r>
        <w:rPr>
          <w:spacing w:val="74"/>
          <w:w w:val="150"/>
          <w:vertAlign w:val="baseline"/>
        </w:rPr>
        <w:t> </w:t>
      </w:r>
      <w:r>
        <w:rPr>
          <w:vertAlign w:val="baseline"/>
        </w:rPr>
        <w:t>Категория</w:t>
      </w:r>
      <w:r>
        <w:rPr>
          <w:spacing w:val="-6"/>
          <w:vertAlign w:val="baseline"/>
        </w:rPr>
        <w:t> </w:t>
      </w:r>
      <w:r>
        <w:rPr>
          <w:vertAlign w:val="baseline"/>
        </w:rPr>
        <w:t>размещения</w:t>
      </w:r>
      <w:r>
        <w:rPr>
          <w:spacing w:val="-5"/>
          <w:vertAlign w:val="baseline"/>
        </w:rPr>
        <w:t> </w:t>
      </w:r>
      <w:r>
        <w:rPr>
          <w:vertAlign w:val="baseline"/>
        </w:rPr>
        <w:t>вертикальной</w:t>
      </w:r>
      <w:r>
        <w:rPr>
          <w:spacing w:val="-4"/>
          <w:vertAlign w:val="baseline"/>
        </w:rPr>
        <w:t> </w:t>
      </w:r>
      <w:r>
        <w:rPr>
          <w:vertAlign w:val="baseline"/>
        </w:rPr>
        <w:t>установки</w:t>
      </w:r>
      <w:r>
        <w:rPr>
          <w:spacing w:val="-5"/>
          <w:vertAlign w:val="baseline"/>
        </w:rPr>
        <w:t> </w:t>
      </w:r>
      <w:r>
        <w:rPr>
          <w:vertAlign w:val="baseline"/>
        </w:rPr>
        <w:t>разъединителя</w:t>
      </w:r>
      <w:r>
        <w:rPr>
          <w:spacing w:val="-6"/>
          <w:vertAlign w:val="baseline"/>
        </w:rPr>
        <w:t> </w:t>
      </w:r>
      <w:r>
        <w:rPr>
          <w:vertAlign w:val="baseline"/>
        </w:rPr>
        <w:t>-</w:t>
      </w:r>
      <w:r>
        <w:rPr>
          <w:spacing w:val="-6"/>
          <w:vertAlign w:val="baseline"/>
        </w:rPr>
        <w:t> </w:t>
      </w:r>
      <w:r>
        <w:rPr>
          <w:vertAlign w:val="baseline"/>
        </w:rPr>
        <w:t>2</w:t>
      </w:r>
      <w:r>
        <w:rPr>
          <w:spacing w:val="-4"/>
          <w:vertAlign w:val="baseline"/>
        </w:rPr>
        <w:t> </w:t>
      </w:r>
      <w:r>
        <w:rPr>
          <w:vertAlign w:val="baseline"/>
        </w:rPr>
        <w:t>по</w:t>
      </w:r>
      <w:r>
        <w:rPr>
          <w:spacing w:val="-3"/>
          <w:vertAlign w:val="baseline"/>
        </w:rPr>
        <w:t> </w:t>
      </w:r>
      <w:r>
        <w:rPr>
          <w:vertAlign w:val="baseline"/>
        </w:rPr>
        <w:t>ГОСТ</w:t>
      </w:r>
      <w:r>
        <w:rPr>
          <w:spacing w:val="-2"/>
          <w:vertAlign w:val="baseline"/>
        </w:rPr>
        <w:t> </w:t>
      </w:r>
      <w:r>
        <w:rPr>
          <w:vertAlign w:val="baseline"/>
        </w:rPr>
        <w:t>15150</w:t>
      </w:r>
      <w:r>
        <w:rPr>
          <w:spacing w:val="-4"/>
          <w:vertAlign w:val="baseline"/>
        </w:rPr>
        <w:t> </w:t>
      </w:r>
      <w:r>
        <w:rPr>
          <w:vertAlign w:val="baseline"/>
        </w:rPr>
        <w:t>(под</w:t>
      </w:r>
      <w:r>
        <w:rPr>
          <w:spacing w:val="-5"/>
          <w:vertAlign w:val="baseline"/>
        </w:rPr>
        <w:t> </w:t>
      </w:r>
      <w:r>
        <w:rPr>
          <w:vertAlign w:val="baseline"/>
        </w:rPr>
        <w:t>навесом</w:t>
      </w:r>
      <w:r>
        <w:rPr>
          <w:spacing w:val="-4"/>
          <w:vertAlign w:val="baseline"/>
        </w:rPr>
        <w:t> </w:t>
      </w:r>
      <w:r>
        <w:rPr>
          <w:vertAlign w:val="baseline"/>
        </w:rPr>
        <w:t>без</w:t>
      </w:r>
      <w:r>
        <w:rPr>
          <w:spacing w:val="-4"/>
          <w:vertAlign w:val="baseline"/>
        </w:rPr>
        <w:t> </w:t>
      </w:r>
      <w:r>
        <w:rPr>
          <w:spacing w:val="-2"/>
          <w:vertAlign w:val="baseline"/>
        </w:rPr>
        <w:t>гололеда).</w:t>
      </w:r>
    </w:p>
    <w:p>
      <w:pPr>
        <w:pStyle w:val="BodyText"/>
        <w:spacing w:before="3"/>
        <w:ind w:left="188"/>
      </w:pPr>
      <w:r>
        <w:rPr>
          <w:vertAlign w:val="superscript"/>
        </w:rPr>
        <w:t>2)</w:t>
      </w:r>
      <w:r>
        <w:rPr>
          <w:spacing w:val="58"/>
          <w:w w:val="150"/>
          <w:vertAlign w:val="baseline"/>
        </w:rPr>
        <w:t> </w:t>
      </w:r>
      <w:r>
        <w:rPr>
          <w:vertAlign w:val="baseline"/>
        </w:rPr>
        <w:t>Указать</w:t>
      </w:r>
      <w:r>
        <w:rPr>
          <w:spacing w:val="-6"/>
          <w:vertAlign w:val="baseline"/>
        </w:rPr>
        <w:t> </w:t>
      </w:r>
      <w:r>
        <w:rPr>
          <w:vertAlign w:val="baseline"/>
        </w:rPr>
        <w:t>№</w:t>
      </w:r>
      <w:r>
        <w:rPr>
          <w:spacing w:val="-7"/>
          <w:vertAlign w:val="baseline"/>
        </w:rPr>
        <w:t> </w:t>
      </w:r>
      <w:r>
        <w:rPr>
          <w:vertAlign w:val="baseline"/>
        </w:rPr>
        <w:t>заполненного</w:t>
      </w:r>
      <w:r>
        <w:rPr>
          <w:spacing w:val="-2"/>
          <w:vertAlign w:val="baseline"/>
        </w:rPr>
        <w:t> </w:t>
      </w:r>
      <w:r>
        <w:rPr>
          <w:vertAlign w:val="baseline"/>
        </w:rPr>
        <w:t>опросного</w:t>
      </w:r>
      <w:r>
        <w:rPr>
          <w:spacing w:val="-5"/>
          <w:vertAlign w:val="baseline"/>
        </w:rPr>
        <w:t> </w:t>
      </w:r>
      <w:r>
        <w:rPr>
          <w:vertAlign w:val="baseline"/>
        </w:rPr>
        <w:t>листа</w:t>
      </w:r>
      <w:r>
        <w:rPr>
          <w:spacing w:val="-3"/>
          <w:vertAlign w:val="baseline"/>
        </w:rPr>
        <w:t> </w:t>
      </w:r>
      <w:r>
        <w:rPr>
          <w:vertAlign w:val="baseline"/>
        </w:rPr>
        <w:t>на</w:t>
      </w:r>
      <w:r>
        <w:rPr>
          <w:spacing w:val="-6"/>
          <w:vertAlign w:val="baseline"/>
        </w:rPr>
        <w:t> </w:t>
      </w:r>
      <w:r>
        <w:rPr>
          <w:vertAlign w:val="baseline"/>
        </w:rPr>
        <w:t>привод</w:t>
      </w:r>
      <w:r>
        <w:rPr>
          <w:spacing w:val="-4"/>
          <w:vertAlign w:val="baseline"/>
        </w:rPr>
        <w:t> </w:t>
      </w:r>
      <w:r>
        <w:rPr>
          <w:vertAlign w:val="baseline"/>
        </w:rPr>
        <w:t>ПД-</w:t>
      </w:r>
      <w:r>
        <w:rPr>
          <w:spacing w:val="-5"/>
          <w:vertAlign w:val="baseline"/>
        </w:rPr>
        <w:t>14.</w:t>
      </w:r>
    </w:p>
    <w:p>
      <w:pPr>
        <w:pStyle w:val="BodyText"/>
        <w:spacing w:line="219" w:lineRule="exact" w:before="58"/>
        <w:ind w:left="180"/>
      </w:pPr>
      <w:r>
        <w:rPr>
          <w:vertAlign w:val="superscript"/>
        </w:rPr>
        <w:t>3)</w:t>
      </w:r>
      <w:r>
        <w:rPr>
          <w:spacing w:val="50"/>
          <w:vertAlign w:val="baseline"/>
        </w:rPr>
        <w:t> </w:t>
      </w:r>
      <w:r>
        <w:rPr>
          <w:vertAlign w:val="baseline"/>
        </w:rPr>
        <w:t>Возможно</w:t>
      </w:r>
      <w:r>
        <w:rPr>
          <w:spacing w:val="-6"/>
          <w:vertAlign w:val="baseline"/>
        </w:rPr>
        <w:t> </w:t>
      </w:r>
      <w:r>
        <w:rPr>
          <w:vertAlign w:val="baseline"/>
        </w:rPr>
        <w:t>изготовление</w:t>
      </w:r>
      <w:r>
        <w:rPr>
          <w:spacing w:val="-7"/>
          <w:vertAlign w:val="baseline"/>
        </w:rPr>
        <w:t> </w:t>
      </w:r>
      <w:r>
        <w:rPr>
          <w:vertAlign w:val="baseline"/>
        </w:rPr>
        <w:t>защитного</w:t>
      </w:r>
      <w:r>
        <w:rPr>
          <w:spacing w:val="-6"/>
          <w:vertAlign w:val="baseline"/>
        </w:rPr>
        <w:t> </w:t>
      </w:r>
      <w:r>
        <w:rPr>
          <w:vertAlign w:val="baseline"/>
        </w:rPr>
        <w:t>козырька</w:t>
      </w:r>
      <w:r>
        <w:rPr>
          <w:spacing w:val="-7"/>
          <w:vertAlign w:val="baseline"/>
        </w:rPr>
        <w:t> </w:t>
      </w:r>
      <w:r>
        <w:rPr>
          <w:vertAlign w:val="baseline"/>
        </w:rPr>
        <w:t>над</w:t>
      </w:r>
      <w:r>
        <w:rPr>
          <w:spacing w:val="-8"/>
          <w:vertAlign w:val="baseline"/>
        </w:rPr>
        <w:t> </w:t>
      </w:r>
      <w:r>
        <w:rPr>
          <w:vertAlign w:val="baseline"/>
        </w:rPr>
        <w:t>ручными</w:t>
      </w:r>
      <w:r>
        <w:rPr>
          <w:spacing w:val="-7"/>
          <w:vertAlign w:val="baseline"/>
        </w:rPr>
        <w:t> </w:t>
      </w:r>
      <w:r>
        <w:rPr>
          <w:spacing w:val="-2"/>
          <w:vertAlign w:val="baseline"/>
        </w:rPr>
        <w:t>приводами.</w:t>
      </w:r>
    </w:p>
    <w:p>
      <w:pPr>
        <w:pStyle w:val="BodyText"/>
        <w:spacing w:line="259" w:lineRule="exact"/>
        <w:ind w:left="180"/>
        <w:rPr>
          <w:rFonts w:ascii="Palatino Linotype" w:hAnsi="Palatino Linotype"/>
        </w:rPr>
      </w:pPr>
      <w:r>
        <w:rPr>
          <w:rFonts w:ascii="Palatino Linotype" w:hAnsi="Palatino Linotype"/>
          <w:w w:val="90"/>
          <w:vertAlign w:val="superscript"/>
        </w:rPr>
        <w:t>4)</w:t>
      </w:r>
      <w:r>
        <w:rPr>
          <w:rFonts w:ascii="Palatino Linotype" w:hAnsi="Palatino Linotype"/>
          <w:spacing w:val="77"/>
          <w:vertAlign w:val="baseline"/>
        </w:rPr>
        <w:t> </w:t>
      </w:r>
      <w:r>
        <w:rPr>
          <w:rFonts w:ascii="Palatino Linotype" w:hAnsi="Palatino Linotype"/>
          <w:w w:val="90"/>
          <w:vertAlign w:val="baseline"/>
        </w:rPr>
        <w:t>Максимальное</w:t>
      </w:r>
      <w:r>
        <w:rPr>
          <w:rFonts w:ascii="Palatino Linotype" w:hAnsi="Palatino Linotype"/>
          <w:spacing w:val="11"/>
          <w:vertAlign w:val="baseline"/>
        </w:rPr>
        <w:t> </w:t>
      </w:r>
      <w:r>
        <w:rPr>
          <w:rFonts w:ascii="Palatino Linotype" w:hAnsi="Palatino Linotype"/>
          <w:w w:val="90"/>
          <w:vertAlign w:val="baseline"/>
        </w:rPr>
        <w:t>кол-во</w:t>
      </w:r>
      <w:r>
        <w:rPr>
          <w:rFonts w:ascii="Palatino Linotype" w:hAnsi="Palatino Linotype"/>
          <w:spacing w:val="10"/>
          <w:vertAlign w:val="baseline"/>
        </w:rPr>
        <w:t> </w:t>
      </w:r>
      <w:r>
        <w:rPr>
          <w:rFonts w:ascii="Palatino Linotype" w:hAnsi="Palatino Linotype"/>
          <w:w w:val="90"/>
          <w:vertAlign w:val="baseline"/>
        </w:rPr>
        <w:t>кабельных</w:t>
      </w:r>
      <w:r>
        <w:rPr>
          <w:rFonts w:ascii="Palatino Linotype" w:hAnsi="Palatino Linotype"/>
          <w:spacing w:val="11"/>
          <w:vertAlign w:val="baseline"/>
        </w:rPr>
        <w:t> </w:t>
      </w:r>
      <w:r>
        <w:rPr>
          <w:rFonts w:ascii="Palatino Linotype" w:hAnsi="Palatino Linotype"/>
          <w:w w:val="90"/>
          <w:vertAlign w:val="baseline"/>
        </w:rPr>
        <w:t>вводов</w:t>
      </w:r>
      <w:r>
        <w:rPr>
          <w:rFonts w:ascii="Palatino Linotype" w:hAnsi="Palatino Linotype"/>
          <w:spacing w:val="10"/>
          <w:vertAlign w:val="baseline"/>
        </w:rPr>
        <w:t> </w:t>
      </w:r>
      <w:r>
        <w:rPr>
          <w:rFonts w:ascii="Palatino Linotype" w:hAnsi="Palatino Linotype"/>
          <w:w w:val="90"/>
          <w:vertAlign w:val="baseline"/>
        </w:rPr>
        <w:t>привода</w:t>
      </w:r>
      <w:r>
        <w:rPr>
          <w:rFonts w:ascii="Palatino Linotype" w:hAnsi="Palatino Linotype"/>
          <w:spacing w:val="10"/>
          <w:vertAlign w:val="baseline"/>
        </w:rPr>
        <w:t> </w:t>
      </w:r>
      <w:r>
        <w:rPr>
          <w:rFonts w:ascii="Palatino Linotype" w:hAnsi="Palatino Linotype"/>
          <w:w w:val="90"/>
          <w:vertAlign w:val="baseline"/>
        </w:rPr>
        <w:t>ПРГ-5</w:t>
      </w:r>
      <w:r>
        <w:rPr>
          <w:rFonts w:ascii="Palatino Linotype" w:hAnsi="Palatino Linotype"/>
          <w:spacing w:val="11"/>
          <w:vertAlign w:val="baseline"/>
        </w:rPr>
        <w:t> </w:t>
      </w:r>
      <w:r>
        <w:rPr>
          <w:rFonts w:ascii="Palatino Linotype" w:hAnsi="Palatino Linotype"/>
          <w:w w:val="90"/>
          <w:vertAlign w:val="baseline"/>
        </w:rPr>
        <w:t>-</w:t>
      </w:r>
      <w:r>
        <w:rPr>
          <w:rFonts w:ascii="Palatino Linotype" w:hAnsi="Palatino Linotype"/>
          <w:spacing w:val="10"/>
          <w:vertAlign w:val="baseline"/>
        </w:rPr>
        <w:t> </w:t>
      </w:r>
      <w:r>
        <w:rPr>
          <w:rFonts w:ascii="Palatino Linotype" w:hAnsi="Palatino Linotype"/>
          <w:w w:val="90"/>
          <w:vertAlign w:val="baseline"/>
        </w:rPr>
        <w:t>2</w:t>
      </w:r>
      <w:r>
        <w:rPr>
          <w:rFonts w:ascii="Palatino Linotype" w:hAnsi="Palatino Linotype"/>
          <w:spacing w:val="11"/>
          <w:vertAlign w:val="baseline"/>
        </w:rPr>
        <w:t> </w:t>
      </w:r>
      <w:r>
        <w:rPr>
          <w:rFonts w:ascii="Palatino Linotype" w:hAnsi="Palatino Linotype"/>
          <w:spacing w:val="-5"/>
          <w:w w:val="90"/>
          <w:vertAlign w:val="baseline"/>
        </w:rPr>
        <w:t>шт.</w:t>
      </w:r>
    </w:p>
    <w:p>
      <w:pPr>
        <w:spacing w:after="0" w:line="259" w:lineRule="exact"/>
        <w:rPr>
          <w:rFonts w:ascii="Palatino Linotype" w:hAnsi="Palatino Linotype"/>
        </w:rPr>
        <w:sectPr>
          <w:type w:val="continuous"/>
          <w:pgSz w:w="11910" w:h="16840"/>
          <w:pgMar w:top="60" w:bottom="280" w:left="1180" w:right="0"/>
        </w:sect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spacing w:before="9"/>
        <w:rPr>
          <w:rFonts w:ascii="Palatino Linotype"/>
          <w:sz w:val="12"/>
        </w:rPr>
      </w:pPr>
    </w:p>
    <w:p>
      <w:pPr>
        <w:pStyle w:val="BodyText"/>
        <w:ind w:left="1383"/>
        <w:rPr>
          <w:rFonts w:ascii="Palatino Linotype"/>
        </w:rPr>
      </w:pPr>
      <w:r>
        <w:rPr>
          <w:rFonts w:ascii="Palatino Linotype"/>
        </w:rPr>
        <w:drawing>
          <wp:inline distT="0" distB="0" distL="0" distR="0">
            <wp:extent cx="4398197" cy="5634704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8197" cy="563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</w:rPr>
      </w: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spacing w:before="7"/>
        <w:rPr>
          <w:rFonts w:ascii="Palatino Linotype"/>
        </w:rPr>
      </w:pPr>
    </w:p>
    <w:p>
      <w:pPr>
        <w:spacing w:before="98"/>
        <w:ind w:left="4116" w:right="6020" w:firstLine="0"/>
        <w:jc w:val="center"/>
        <w:rPr>
          <w:rFonts w:ascii="PMingLiU" w:hAnsi="PMingLiU"/>
          <w:sz w:val="24"/>
        </w:rPr>
      </w:pPr>
      <w:bookmarkStart w:name="Пустая страница" w:id="2"/>
      <w:bookmarkEnd w:id="2"/>
      <w:r>
        <w:rPr/>
      </w:r>
      <w:r>
        <w:rPr>
          <w:rFonts w:ascii="PMingLiU" w:hAnsi="PMingLiU"/>
          <w:w w:val="50"/>
          <w:sz w:val="24"/>
        </w:rPr>
        <w:t>Рис.</w:t>
      </w:r>
      <w:r>
        <w:rPr>
          <w:rFonts w:ascii="PMingLiU" w:hAnsi="PMingLiU"/>
          <w:spacing w:val="23"/>
          <w:sz w:val="24"/>
        </w:rPr>
        <w:t> </w:t>
      </w:r>
      <w:r>
        <w:rPr>
          <w:rFonts w:ascii="PMingLiU" w:hAnsi="PMingLiU"/>
          <w:spacing w:val="-10"/>
          <w:w w:val="80"/>
          <w:sz w:val="24"/>
        </w:rPr>
        <w:t>1</w:t>
      </w:r>
    </w:p>
    <w:p>
      <w:pPr>
        <w:spacing w:after="0"/>
        <w:jc w:val="center"/>
        <w:rPr>
          <w:rFonts w:ascii="PMingLiU" w:hAnsi="PMingLiU"/>
          <w:sz w:val="24"/>
        </w:rPr>
        <w:sectPr>
          <w:pgSz w:w="11910" w:h="16840"/>
          <w:pgMar w:top="1580" w:bottom="280" w:left="1180" w:right="0"/>
        </w:sectPr>
      </w:pPr>
    </w:p>
    <w:p>
      <w:pPr>
        <w:pStyle w:val="BodyText"/>
        <w:rPr>
          <w:rFonts w:ascii="PMingLiU"/>
        </w:rPr>
      </w:pPr>
    </w:p>
    <w:p>
      <w:pPr>
        <w:pStyle w:val="BodyText"/>
        <w:spacing w:before="2"/>
        <w:rPr>
          <w:rFonts w:ascii="PMingLiU"/>
          <w:sz w:val="10"/>
        </w:rPr>
      </w:pPr>
    </w:p>
    <w:p>
      <w:pPr>
        <w:pStyle w:val="BodyText"/>
        <w:ind w:left="2776"/>
        <w:rPr>
          <w:rFonts w:ascii="PMingLiU"/>
        </w:rPr>
      </w:pPr>
      <w:r>
        <w:rPr>
          <w:rFonts w:ascii="PMingLiU"/>
        </w:rPr>
        <w:pict>
          <v:group style="width:240.9pt;height:587.450pt;mso-position-horizontal-relative:char;mso-position-vertical-relative:line" id="docshapegroup7" coordorigin="0,0" coordsize="4818,11749">
            <v:shape style="position:absolute;left:0;top:0;width:4818;height:4275" type="#_x0000_t75" id="docshape8" stroked="false">
              <v:imagedata r:id="rId8" o:title=""/>
            </v:shape>
            <v:shape style="position:absolute;left:968;top:11301;width:2835;height:432" type="#_x0000_t75" id="docshape9" stroked="false">
              <v:imagedata r:id="rId9" o:title=""/>
            </v:shape>
            <v:line style="position:absolute" from="1236,11748" to="1236,4266" stroked="true" strokeweight="1.180874pt" strokecolor="#000000">
              <v:stroke dashstyle="solid"/>
            </v:line>
            <v:shape style="position:absolute;left:3361;top:8117;width:678;height:2047" type="#_x0000_t75" id="docshape10" stroked="false">
              <v:imagedata r:id="rId10" o:title=""/>
            </v:shape>
            <v:shape style="position:absolute;left:3534;top:4266;width:174;height:3859" id="docshape11" coordorigin="3535,4266" coordsize="174,3859" path="m3535,8125l3535,4266m3708,8125l3708,4266e" filled="false" stroked="true" strokeweight="1.964375pt" strokecolor="#000000">
              <v:path arrowok="t"/>
              <v:stroke dashstyle="solid"/>
            </v:shape>
            <v:shape style="position:absolute;left:567;top:7185;width:362;height:378" type="#_x0000_t202" id="docshape12" filled="false" stroked="false">
              <v:textbox inset="0,0,0,0">
                <w:txbxContent>
                  <w:p>
                    <w:pPr>
                      <w:spacing w:line="377" w:lineRule="exact" w:before="0"/>
                      <w:ind w:left="0" w:right="0" w:firstLine="0"/>
                      <w:jc w:val="left"/>
                      <w:rPr>
                        <w:sz w:val="34"/>
                      </w:rPr>
                    </w:pPr>
                    <w:bookmarkStart w:name="Пустая страница" w:id="3"/>
                    <w:bookmarkEnd w:id="3"/>
                    <w:r>
                      <w:rPr/>
                    </w:r>
                    <w:r>
                      <w:rPr>
                        <w:color w:val="282828"/>
                        <w:spacing w:val="-5"/>
                        <w:sz w:val="34"/>
                      </w:rPr>
                      <w:t>LJ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PMingLiU"/>
        </w:rPr>
      </w:r>
    </w:p>
    <w:sectPr>
      <w:pgSz w:w="11910" w:h="16840"/>
      <w:pgMar w:top="1580" w:bottom="280" w:left="11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  <w:font w:name="PMingLiU">
    <w:altName w:val="PMingLiU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15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0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1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1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2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3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3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4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5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29" w:lineRule="exact"/>
      <w:ind w:left="715" w:hanging="11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23" w:lineRule="exact"/>
      <w:ind w:left="11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2023-08-21T05:27:05Z</dcterms:created>
  <dcterms:modified xsi:type="dcterms:W3CDTF">2023-08-21T05:27:05Z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