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18.250061pt;width:595pt;height:40.8pt;mso-position-horizontal-relative:page;mso-position-vertical-relative:page;z-index:-15911424" id="docshapegroup1" coordorigin="0,365" coordsize="11900,816">
            <v:rect style="position:absolute;left:0;top:609;width:11900;height:319" id="docshape2" filled="true" fillcolor="#4f81ba" stroked="false">
              <v:fill type="solid"/>
            </v:rect>
            <v:shape style="position:absolute;left:10807;top:365;width:862;height:816" type="#_x0000_t75" id="docshape3" alt="P1#y1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tabs>
          <w:tab w:pos="5328" w:val="left" w:leader="none"/>
        </w:tabs>
        <w:spacing w:line="280" w:lineRule="auto" w:before="89"/>
        <w:ind w:left="2306" w:right="2239" w:hanging="1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44.335285pt;width:227.9pt;height:70pt;mso-position-horizontal-relative:page;mso-position-vertical-relative:paragraph;z-index:15729664" type="#_x0000_t202" id="docshape4" filled="false" stroked="true" strokeweight=".75pt" strokecolor="#000000">
            <v:textbox inset="0,0,0,0">
              <w:txbxContent>
                <w:p>
                  <w:pPr>
                    <w:spacing w:before="51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"/>
                    <w:ind w:left="144" w:right="854" w:hanging="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 Россия,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4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область, г.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7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6-38-45;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5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Опросный лист №</w:t>
        <w:tab/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8"/>
          <w:sz w:val="24"/>
        </w:rPr>
        <w:t> </w:t>
      </w:r>
      <w:r>
        <w:rPr>
          <w:b/>
          <w:sz w:val="28"/>
        </w:rPr>
        <w:t>РГ(Ж) на номинальные напряжения 330, 500 кВ</w:t>
      </w:r>
    </w:p>
    <w:p>
      <w:pPr>
        <w:spacing w:line="275" w:lineRule="exact" w:before="205"/>
        <w:ind w:left="517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8"/>
          <w:sz w:val="24"/>
        </w:rPr>
        <w:t> </w:t>
      </w:r>
      <w:r>
        <w:rPr>
          <w:sz w:val="24"/>
        </w:rPr>
        <w:t>адрес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реквизиты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6009" w:val="left" w:leader="none"/>
        </w:tabs>
        <w:spacing w:line="275" w:lineRule="exact" w:before="0"/>
        <w:ind w:left="517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66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6008" w:val="left" w:leader="none"/>
        </w:tabs>
        <w:spacing w:before="96"/>
        <w:ind w:left="517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56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96"/>
        <w:ind w:left="51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849998pt,15.613008pt" to="340.899998pt,15.613008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tabs>
          <w:tab w:pos="10547" w:val="left" w:leader="none"/>
        </w:tabs>
        <w:spacing w:before="0"/>
        <w:ind w:left="517" w:right="0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pacing w:val="95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10575" w:val="left" w:leader="none"/>
        </w:tabs>
        <w:spacing w:before="2"/>
        <w:ind w:left="517" w:right="0" w:firstLine="0"/>
        <w:jc w:val="left"/>
        <w:rPr>
          <w:sz w:val="24"/>
        </w:rPr>
      </w:pPr>
      <w:r>
        <w:rPr>
          <w:sz w:val="24"/>
        </w:rPr>
        <w:t>Место установки</w:t>
      </w:r>
      <w:r>
        <w:rPr>
          <w:spacing w:val="96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38"/>
        <w:ind w:left="659" w:right="298" w:firstLine="707"/>
      </w:pPr>
      <w:r>
        <w:rPr/>
        <w:t>Разъединители</w:t>
      </w:r>
      <w:r>
        <w:rPr>
          <w:spacing w:val="-4"/>
        </w:rPr>
        <w:t> </w:t>
      </w:r>
      <w:r>
        <w:rPr/>
        <w:t>двухколонковые</w:t>
      </w:r>
      <w:r>
        <w:rPr>
          <w:spacing w:val="-5"/>
        </w:rPr>
        <w:t> </w:t>
      </w:r>
      <w:r>
        <w:rPr/>
        <w:t>горизонтально-поворотного</w:t>
      </w:r>
      <w:r>
        <w:rPr>
          <w:spacing w:val="-4"/>
        </w:rPr>
        <w:t> </w:t>
      </w:r>
      <w:r>
        <w:rPr/>
        <w:t>типа,</w:t>
      </w:r>
      <w:r>
        <w:rPr>
          <w:spacing w:val="-4"/>
        </w:rPr>
        <w:t> </w:t>
      </w:r>
      <w:r>
        <w:rPr/>
        <w:t>выпускаются</w:t>
      </w:r>
      <w:r>
        <w:rPr>
          <w:spacing w:val="-6"/>
        </w:rPr>
        <w:t> </w:t>
      </w:r>
      <w:r>
        <w:rPr/>
        <w:t>отдельными</w:t>
      </w:r>
      <w:r>
        <w:rPr>
          <w:spacing w:val="-6"/>
        </w:rPr>
        <w:t> </w:t>
      </w:r>
      <w:r>
        <w:rPr/>
        <w:t>полюсами, имеют два типоисполнения по видам установки: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  <w:tab w:pos="1375" w:val="left" w:leader="none"/>
        </w:tabs>
        <w:spacing w:line="245" w:lineRule="exact" w:before="1" w:after="0"/>
        <w:ind w:left="1374" w:right="0" w:hanging="364"/>
        <w:jc w:val="left"/>
        <w:rPr>
          <w:sz w:val="20"/>
        </w:rPr>
      </w:pPr>
      <w:r>
        <w:rPr>
          <w:w w:val="95"/>
          <w:sz w:val="20"/>
        </w:rPr>
        <w:t>РГ</w:t>
      </w:r>
      <w:r>
        <w:rPr>
          <w:spacing w:val="8"/>
          <w:sz w:val="20"/>
        </w:rPr>
        <w:t> </w:t>
      </w:r>
      <w:r>
        <w:rPr>
          <w:w w:val="95"/>
          <w:sz w:val="20"/>
        </w:rPr>
        <w:t>–</w:t>
      </w:r>
      <w:r>
        <w:rPr>
          <w:spacing w:val="14"/>
          <w:sz w:val="20"/>
        </w:rPr>
        <w:t> </w:t>
      </w:r>
      <w:r>
        <w:rPr>
          <w:w w:val="95"/>
          <w:sz w:val="20"/>
        </w:rPr>
        <w:t>на</w:t>
      </w:r>
      <w:r>
        <w:rPr>
          <w:spacing w:val="8"/>
          <w:sz w:val="20"/>
        </w:rPr>
        <w:t> </w:t>
      </w:r>
      <w:r>
        <w:rPr>
          <w:w w:val="95"/>
          <w:sz w:val="20"/>
        </w:rPr>
        <w:t>собственные</w:t>
      </w:r>
      <w:r>
        <w:rPr>
          <w:spacing w:val="10"/>
          <w:sz w:val="20"/>
        </w:rPr>
        <w:t> </w:t>
      </w:r>
      <w:r>
        <w:rPr>
          <w:w w:val="95"/>
          <w:sz w:val="20"/>
        </w:rPr>
        <w:t>опорные</w:t>
      </w:r>
      <w:r>
        <w:rPr>
          <w:spacing w:val="16"/>
          <w:sz w:val="20"/>
        </w:rPr>
        <w:t> </w:t>
      </w:r>
      <w:r>
        <w:rPr>
          <w:w w:val="95"/>
          <w:sz w:val="20"/>
        </w:rPr>
        <w:t>стойки,</w:t>
      </w:r>
      <w:r>
        <w:rPr>
          <w:spacing w:val="10"/>
          <w:sz w:val="20"/>
        </w:rPr>
        <w:t> </w:t>
      </w:r>
      <w:r>
        <w:rPr>
          <w:w w:val="95"/>
          <w:sz w:val="20"/>
        </w:rPr>
        <w:t>закрепляемые</w:t>
      </w:r>
      <w:r>
        <w:rPr>
          <w:spacing w:val="16"/>
          <w:sz w:val="20"/>
        </w:rPr>
        <w:t> </w:t>
      </w:r>
      <w:r>
        <w:rPr>
          <w:w w:val="95"/>
          <w:sz w:val="20"/>
        </w:rPr>
        <w:t>на</w:t>
      </w:r>
      <w:r>
        <w:rPr>
          <w:spacing w:val="15"/>
          <w:sz w:val="20"/>
        </w:rPr>
        <w:t> </w:t>
      </w:r>
      <w:r>
        <w:rPr>
          <w:w w:val="95"/>
          <w:sz w:val="20"/>
        </w:rPr>
        <w:t>шпильки</w:t>
      </w:r>
      <w:r>
        <w:rPr>
          <w:spacing w:val="10"/>
          <w:sz w:val="20"/>
        </w:rPr>
        <w:t> </w:t>
      </w:r>
      <w:r>
        <w:rPr>
          <w:w w:val="95"/>
          <w:sz w:val="20"/>
        </w:rPr>
        <w:t>бетонных</w:t>
      </w:r>
      <w:r>
        <w:rPr>
          <w:spacing w:val="10"/>
          <w:sz w:val="20"/>
        </w:rPr>
        <w:t> </w:t>
      </w:r>
      <w:r>
        <w:rPr>
          <w:spacing w:val="-2"/>
          <w:w w:val="95"/>
          <w:sz w:val="20"/>
        </w:rPr>
        <w:t>фундаментов;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  <w:tab w:pos="1375" w:val="left" w:leader="none"/>
          <w:tab w:pos="2002" w:val="left" w:leader="none"/>
          <w:tab w:pos="2290" w:val="left" w:leader="none"/>
          <w:tab w:pos="2711" w:val="left" w:leader="none"/>
          <w:tab w:pos="4340" w:val="left" w:leader="none"/>
          <w:tab w:pos="5303" w:val="left" w:leader="none"/>
        </w:tabs>
        <w:spacing w:line="235" w:lineRule="auto" w:before="4" w:after="0"/>
        <w:ind w:left="1374" w:right="1009" w:hanging="360"/>
        <w:jc w:val="left"/>
        <w:rPr>
          <w:sz w:val="20"/>
        </w:rPr>
      </w:pPr>
      <w:r>
        <w:rPr>
          <w:spacing w:val="-4"/>
          <w:sz w:val="20"/>
        </w:rPr>
        <w:t>РГЖ</w:t>
      </w:r>
      <w:r>
        <w:rPr>
          <w:sz w:val="20"/>
        </w:rPr>
        <w:tab/>
      </w: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spacing w:val="-6"/>
          <w:sz w:val="20"/>
        </w:rPr>
        <w:t>на</w:t>
      </w:r>
      <w:r>
        <w:rPr>
          <w:sz w:val="20"/>
        </w:rPr>
        <w:tab/>
      </w:r>
      <w:r>
        <w:rPr>
          <w:spacing w:val="-2"/>
          <w:sz w:val="20"/>
        </w:rPr>
        <w:t>железобетонные</w:t>
      </w:r>
      <w:r>
        <w:rPr>
          <w:sz w:val="20"/>
        </w:rPr>
        <w:tab/>
      </w:r>
      <w:r>
        <w:rPr>
          <w:spacing w:val="-2"/>
          <w:sz w:val="20"/>
        </w:rPr>
        <w:t>опорные</w:t>
      </w:r>
      <w:r>
        <w:rPr>
          <w:sz w:val="20"/>
        </w:rPr>
        <w:tab/>
      </w:r>
      <w:r>
        <w:rPr>
          <w:w w:val="95"/>
          <w:sz w:val="20"/>
        </w:rPr>
        <w:t>конструкции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(присоединительные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размеры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соответствуют </w:t>
      </w:r>
      <w:r>
        <w:rPr>
          <w:sz w:val="20"/>
        </w:rPr>
        <w:t>разъединителям серии РНДЗ).</w:t>
      </w:r>
    </w:p>
    <w:p>
      <w:pPr>
        <w:pStyle w:val="BodyText"/>
        <w:spacing w:before="1"/>
        <w:ind w:left="1367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19"/>
        </w:rPr>
        <w:t> </w:t>
      </w:r>
      <w:r>
        <w:rPr>
          <w:w w:val="95"/>
        </w:rPr>
        <w:t>разъединителей</w:t>
      </w:r>
      <w:r>
        <w:rPr>
          <w:spacing w:val="18"/>
        </w:rPr>
        <w:t> </w:t>
      </w:r>
      <w:r>
        <w:rPr>
          <w:w w:val="95"/>
        </w:rPr>
        <w:t>обеспечивается</w:t>
      </w:r>
      <w:r>
        <w:rPr>
          <w:spacing w:val="24"/>
        </w:rPr>
        <w:t> </w:t>
      </w:r>
      <w:r>
        <w:rPr>
          <w:w w:val="95"/>
        </w:rPr>
        <w:t>в</w:t>
      </w:r>
      <w:r>
        <w:rPr>
          <w:spacing w:val="28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2"/>
        </w:numPr>
        <w:tabs>
          <w:tab w:pos="1376" w:val="left" w:leader="none"/>
          <w:tab w:pos="1377" w:val="left" w:leader="none"/>
        </w:tabs>
        <w:spacing w:line="229" w:lineRule="exact" w:before="2" w:after="0"/>
        <w:ind w:left="1376" w:right="0" w:hanging="36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1"/>
          <w:sz w:val="20"/>
        </w:rPr>
        <w:t> </w:t>
      </w:r>
      <w:r>
        <w:rPr>
          <w:sz w:val="20"/>
        </w:rPr>
        <w:t>над</w:t>
      </w:r>
      <w:r>
        <w:rPr>
          <w:spacing w:val="-7"/>
          <w:sz w:val="20"/>
        </w:rPr>
        <w:t> </w:t>
      </w:r>
      <w:r>
        <w:rPr>
          <w:sz w:val="20"/>
        </w:rPr>
        <w:t>уровнем</w:t>
      </w:r>
      <w:r>
        <w:rPr>
          <w:spacing w:val="-8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3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2"/>
        </w:numPr>
        <w:tabs>
          <w:tab w:pos="1376" w:val="left" w:leader="none"/>
          <w:tab w:pos="1377" w:val="left" w:leader="none"/>
        </w:tabs>
        <w:spacing w:line="229" w:lineRule="exact" w:before="0" w:after="0"/>
        <w:ind w:left="1376" w:right="0" w:hanging="366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2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6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6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6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7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3"/>
          <w:sz w:val="20"/>
        </w:rPr>
        <w:t> </w:t>
      </w:r>
      <w:r>
        <w:rPr>
          <w:w w:val="95"/>
          <w:sz w:val="20"/>
        </w:rPr>
        <w:t>-</w:t>
      </w:r>
      <w:r>
        <w:rPr>
          <w:spacing w:val="10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6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2"/>
        </w:numPr>
        <w:tabs>
          <w:tab w:pos="1376" w:val="left" w:leader="none"/>
          <w:tab w:pos="1377" w:val="left" w:leader="none"/>
        </w:tabs>
        <w:spacing w:line="229" w:lineRule="exact" w:before="0" w:after="0"/>
        <w:ind w:left="1376" w:right="0" w:hanging="366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3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4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7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2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6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60°С;</w:t>
      </w:r>
    </w:p>
    <w:p>
      <w:pPr>
        <w:pStyle w:val="ListParagraph"/>
        <w:numPr>
          <w:ilvl w:val="0"/>
          <w:numId w:val="2"/>
        </w:numPr>
        <w:tabs>
          <w:tab w:pos="1374" w:val="left" w:leader="none"/>
          <w:tab w:pos="1375" w:val="left" w:leader="none"/>
        </w:tabs>
        <w:spacing w:line="229" w:lineRule="exact" w:before="0" w:after="0"/>
        <w:ind w:left="1374" w:right="0" w:hanging="364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12"/>
          <w:sz w:val="20"/>
        </w:rPr>
        <w:t> </w:t>
      </w:r>
      <w:r>
        <w:rPr>
          <w:sz w:val="20"/>
        </w:rPr>
        <w:t>ветра</w:t>
      </w:r>
      <w:r>
        <w:rPr>
          <w:spacing w:val="-11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40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11"/>
          <w:sz w:val="20"/>
        </w:rPr>
        <w:t> </w:t>
      </w:r>
      <w:r>
        <w:rPr>
          <w:sz w:val="20"/>
        </w:rPr>
        <w:t>при</w:t>
      </w:r>
      <w:r>
        <w:rPr>
          <w:spacing w:val="-12"/>
          <w:sz w:val="20"/>
        </w:rPr>
        <w:t> </w:t>
      </w:r>
      <w:r>
        <w:rPr>
          <w:sz w:val="20"/>
        </w:rPr>
        <w:t>отсутствии</w:t>
      </w:r>
      <w:r>
        <w:rPr>
          <w:spacing w:val="-12"/>
          <w:sz w:val="20"/>
        </w:rPr>
        <w:t> </w:t>
      </w:r>
      <w:r>
        <w:rPr>
          <w:sz w:val="20"/>
        </w:rPr>
        <w:t>гололеда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12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м/с</w:t>
      </w:r>
      <w:r>
        <w:rPr>
          <w:spacing w:val="-11"/>
          <w:sz w:val="20"/>
        </w:rPr>
        <w:t> </w:t>
      </w:r>
      <w:r>
        <w:rPr>
          <w:sz w:val="20"/>
        </w:rPr>
        <w:t>при</w:t>
      </w:r>
      <w:r>
        <w:rPr>
          <w:spacing w:val="-12"/>
          <w:sz w:val="20"/>
        </w:rPr>
        <w:t> </w:t>
      </w:r>
      <w:r>
        <w:rPr>
          <w:sz w:val="20"/>
        </w:rPr>
        <w:t>гололеде</w:t>
      </w:r>
      <w:r>
        <w:rPr>
          <w:spacing w:val="-11"/>
          <w:sz w:val="20"/>
        </w:rPr>
        <w:t> </w:t>
      </w:r>
      <w:r>
        <w:rPr>
          <w:sz w:val="20"/>
        </w:rPr>
        <w:t>толщиной</w:t>
      </w:r>
      <w:r>
        <w:rPr>
          <w:spacing w:val="-13"/>
          <w:sz w:val="20"/>
        </w:rPr>
        <w:t> </w:t>
      </w:r>
      <w:r>
        <w:rPr>
          <w:sz w:val="20"/>
        </w:rPr>
        <w:t>до</w:t>
      </w:r>
      <w:r>
        <w:rPr>
          <w:spacing w:val="32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мм;</w:t>
      </w:r>
    </w:p>
    <w:p>
      <w:pPr>
        <w:pStyle w:val="ListParagraph"/>
        <w:numPr>
          <w:ilvl w:val="0"/>
          <w:numId w:val="2"/>
        </w:numPr>
        <w:tabs>
          <w:tab w:pos="1374" w:val="left" w:leader="none"/>
          <w:tab w:pos="1375" w:val="left" w:leader="none"/>
        </w:tabs>
        <w:spacing w:line="240" w:lineRule="auto" w:before="3" w:after="0"/>
        <w:ind w:left="1374" w:right="0" w:hanging="364"/>
        <w:jc w:val="left"/>
        <w:rPr>
          <w:sz w:val="20"/>
        </w:rPr>
      </w:pPr>
      <w:r>
        <w:rPr>
          <w:sz w:val="20"/>
        </w:rPr>
        <w:t>сейсмичность</w:t>
      </w:r>
      <w:r>
        <w:rPr>
          <w:spacing w:val="-13"/>
          <w:sz w:val="20"/>
        </w:rPr>
        <w:t> </w:t>
      </w:r>
      <w:r>
        <w:rPr>
          <w:sz w:val="20"/>
        </w:rPr>
        <w:t>местности</w:t>
      </w:r>
      <w:r>
        <w:rPr>
          <w:spacing w:val="14"/>
          <w:sz w:val="20"/>
        </w:rPr>
        <w:t> </w:t>
      </w:r>
      <w:r>
        <w:rPr>
          <w:sz w:val="20"/>
        </w:rPr>
        <w:t>до</w:t>
      </w:r>
      <w:r>
        <w:rPr>
          <w:spacing w:val="-6"/>
          <w:sz w:val="20"/>
        </w:rPr>
        <w:t> </w:t>
      </w:r>
      <w:r>
        <w:rPr>
          <w:sz w:val="20"/>
        </w:rPr>
        <w:t>8</w:t>
      </w:r>
      <w:r>
        <w:rPr>
          <w:spacing w:val="-13"/>
          <w:sz w:val="20"/>
        </w:rPr>
        <w:t> </w:t>
      </w:r>
      <w:r>
        <w:rPr>
          <w:sz w:val="20"/>
        </w:rPr>
        <w:t>баллов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шкале</w:t>
      </w:r>
      <w:r>
        <w:rPr>
          <w:spacing w:val="-12"/>
          <w:sz w:val="20"/>
        </w:rPr>
        <w:t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p>
      <w:pPr>
        <w:pStyle w:val="BodyText"/>
        <w:spacing w:before="10"/>
      </w:pPr>
    </w:p>
    <w:tbl>
      <w:tblPr>
        <w:tblW w:w="0" w:type="auto"/>
        <w:jc w:val="left"/>
        <w:tblInd w:w="5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482"/>
        <w:gridCol w:w="1621"/>
        <w:gridCol w:w="1614"/>
        <w:gridCol w:w="2885"/>
      </w:tblGrid>
      <w:tr>
        <w:trPr>
          <w:trHeight w:val="307" w:hRule="atLeast"/>
        </w:trPr>
        <w:tc>
          <w:tcPr>
            <w:tcW w:w="533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8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65" w:right="12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679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885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left="767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592" w:hRule="atLeast"/>
        </w:trPr>
        <w:tc>
          <w:tcPr>
            <w:tcW w:w="533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34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26"/>
              <w:rPr>
                <w:sz w:val="20"/>
              </w:rPr>
            </w:pPr>
            <w:r>
              <w:rPr>
                <w:sz w:val="20"/>
              </w:rPr>
              <w:t>Типосполнение разъединителя </w:t>
            </w:r>
            <w:r>
              <w:rPr>
                <w:spacing w:val="-2"/>
                <w:sz w:val="20"/>
              </w:rPr>
              <w:t>(наличие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металлоконструкций)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  <w:vertAlign w:val="superscript"/>
              </w:rPr>
              <w:t>1)</w:t>
            </w:r>
          </w:p>
        </w:tc>
        <w:tc>
          <w:tcPr>
            <w:tcW w:w="3235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6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РГ</w:t>
            </w:r>
            <w:r>
              <w:rPr>
                <w:spacing w:val="5"/>
                <w:sz w:val="20"/>
              </w:rPr>
              <w:t> </w:t>
            </w:r>
            <w:r>
              <w:rPr>
                <w:w w:val="95"/>
                <w:sz w:val="20"/>
              </w:rPr>
              <w:t>(с</w:t>
            </w:r>
            <w:r>
              <w:rPr>
                <w:spacing w:val="6"/>
                <w:sz w:val="20"/>
              </w:rPr>
              <w:t> </w:t>
            </w:r>
            <w:r>
              <w:rPr>
                <w:w w:val="95"/>
                <w:sz w:val="20"/>
              </w:rPr>
              <w:t>опорными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стойками)</w:t>
            </w:r>
          </w:p>
        </w:tc>
        <w:tc>
          <w:tcPr>
            <w:tcW w:w="2885" w:type="dxa"/>
            <w:tcBorders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РГ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(без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опорных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стоек)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Наибольшее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рабочее напряжение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sz w:val="20"/>
              </w:rPr>
              <w:t>330кВ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363кВ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01"/>
              <w:rPr>
                <w:sz w:val="20"/>
              </w:rPr>
            </w:pPr>
            <w:r>
              <w:rPr>
                <w:sz w:val="20"/>
              </w:rPr>
              <w:t>500кВ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550кВ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left="130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(2 сек.)/ Ток</w:t>
            </w:r>
          </w:p>
          <w:p>
            <w:pPr>
              <w:pStyle w:val="TableParagraph"/>
              <w:spacing w:line="219" w:lineRule="exact"/>
              <w:ind w:left="130"/>
              <w:rPr>
                <w:sz w:val="20"/>
              </w:rPr>
            </w:pPr>
            <w:r>
              <w:rPr>
                <w:w w:val="95"/>
                <w:sz w:val="20"/>
              </w:rPr>
              <w:t>электродинамической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стойкости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85"/>
              <w:rPr>
                <w:sz w:val="20"/>
              </w:rPr>
            </w:pPr>
            <w:r>
              <w:rPr>
                <w:sz w:val="20"/>
              </w:rPr>
              <w:t>2000А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40кА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100кА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3150А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63кА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160кА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Степень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загрязнения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ГОСТ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9920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330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6"/>
              <w:ind w:left="117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4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/>
              <w:ind w:left="117" w:right="433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заземлитель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расположен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 стороны ведущей колонки)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auto" w:before="6"/>
              <w:ind w:left="117" w:right="420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заземлитель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расположен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 стороны ведомой колонки)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5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86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разъединителя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5"/>
                <w:w w:val="95"/>
                <w:sz w:val="20"/>
                <w:vertAlign w:val="superscript"/>
              </w:rPr>
              <w:t>2)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91"/>
              <w:rPr>
                <w:sz w:val="22"/>
              </w:rPr>
            </w:pPr>
            <w:r>
              <w:rPr>
                <w:spacing w:val="-2"/>
                <w:sz w:val="22"/>
              </w:rPr>
              <w:t>ПД-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0"/>
              <w:ind w:left="85"/>
              <w:rPr>
                <w:sz w:val="22"/>
              </w:rPr>
            </w:pPr>
            <w:r>
              <w:rPr>
                <w:spacing w:val="-2"/>
                <w:sz w:val="22"/>
              </w:rPr>
              <w:t>Напряжение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питания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привода,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101"/>
              <w:rPr>
                <w:sz w:val="22"/>
              </w:rPr>
            </w:pPr>
            <w:r>
              <w:rPr>
                <w:spacing w:val="-2"/>
                <w:sz w:val="22"/>
              </w:rPr>
              <w:t>230/400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переменное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трехфазное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85"/>
              <w:rPr>
                <w:sz w:val="22"/>
              </w:rPr>
            </w:pPr>
            <w:r>
              <w:rPr>
                <w:spacing w:val="-2"/>
                <w:sz w:val="22"/>
              </w:rPr>
              <w:t>230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переменное однофазное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(по</w:t>
            </w:r>
          </w:p>
          <w:p>
            <w:pPr>
              <w:pStyle w:val="TableParagraph"/>
              <w:spacing w:line="236" w:lineRule="exact"/>
              <w:ind w:left="85"/>
              <w:rPr>
                <w:sz w:val="22"/>
              </w:rPr>
            </w:pPr>
            <w:r>
              <w:rPr>
                <w:spacing w:val="-2"/>
                <w:sz w:val="22"/>
              </w:rPr>
              <w:t>заказу)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85"/>
              <w:rPr>
                <w:sz w:val="22"/>
              </w:rPr>
            </w:pPr>
            <w:r>
              <w:rPr>
                <w:sz w:val="22"/>
              </w:rPr>
              <w:t>220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30" w:h="16860"/>
          <w:pgMar w:top="360" w:bottom="1241" w:left="800" w:right="40"/>
        </w:sectPr>
      </w:pPr>
    </w:p>
    <w:tbl>
      <w:tblPr>
        <w:tblW w:w="0" w:type="auto"/>
        <w:jc w:val="left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473"/>
        <w:gridCol w:w="3245"/>
        <w:gridCol w:w="2885"/>
      </w:tblGrid>
      <w:tr>
        <w:trPr>
          <w:trHeight w:val="639" w:hRule="atLeast"/>
        </w:trPr>
        <w:tc>
          <w:tcPr>
            <w:tcW w:w="53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3473" w:type="dxa"/>
            <w:vMerge w:val="restart"/>
          </w:tcPr>
          <w:p>
            <w:pPr>
              <w:pStyle w:val="TableParagraph"/>
              <w:spacing w:line="235" w:lineRule="auto" w:before="106"/>
              <w:ind w:left="54" w:right="703"/>
              <w:rPr>
                <w:sz w:val="22"/>
              </w:rPr>
            </w:pPr>
            <w:r>
              <w:rPr>
                <w:sz w:val="22"/>
              </w:rPr>
              <w:t>Напряжение цепей блокировки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дистанционного </w:t>
            </w:r>
            <w:r>
              <w:rPr>
                <w:spacing w:val="-2"/>
                <w:sz w:val="22"/>
              </w:rPr>
              <w:t>управления</w:t>
            </w:r>
          </w:p>
          <w:p>
            <w:pPr>
              <w:pStyle w:val="TableParagraph"/>
              <w:spacing w:line="252" w:lineRule="exact"/>
              <w:ind w:left="54"/>
              <w:rPr>
                <w:sz w:val="22"/>
              </w:rPr>
            </w:pPr>
            <w:r>
              <w:rPr>
                <w:spacing w:val="-2"/>
                <w:sz w:val="22"/>
              </w:rPr>
              <w:t>электродвигательного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привода,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10"/>
                <w:sz w:val="22"/>
              </w:rPr>
              <w:t>В</w:t>
            </w:r>
          </w:p>
        </w:tc>
        <w:tc>
          <w:tcPr>
            <w:tcW w:w="3245" w:type="dxa"/>
          </w:tcPr>
          <w:p>
            <w:pPr>
              <w:pStyle w:val="TableParagraph"/>
              <w:spacing w:before="190"/>
              <w:ind w:left="78"/>
              <w:rPr>
                <w:sz w:val="22"/>
              </w:rPr>
            </w:pPr>
            <w:r>
              <w:rPr>
                <w:sz w:val="22"/>
              </w:rPr>
              <w:t>220 </w:t>
            </w:r>
            <w:r>
              <w:rPr>
                <w:spacing w:val="-2"/>
                <w:sz w:val="22"/>
              </w:rPr>
              <w:t>постоянное</w:t>
            </w:r>
          </w:p>
        </w:tc>
        <w:tc>
          <w:tcPr>
            <w:tcW w:w="28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4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before="154"/>
              <w:ind w:left="45"/>
              <w:rPr>
                <w:sz w:val="22"/>
              </w:rPr>
            </w:pPr>
            <w:r>
              <w:rPr>
                <w:sz w:val="22"/>
              </w:rPr>
              <w:t>110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постоянное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заказу)</w:t>
            </w:r>
          </w:p>
        </w:tc>
        <w:tc>
          <w:tcPr>
            <w:tcW w:w="28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53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59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473" w:type="dxa"/>
            <w:vMerge w:val="restart"/>
          </w:tcPr>
          <w:p>
            <w:pPr>
              <w:pStyle w:val="TableParagraph"/>
              <w:ind w:left="40" w:right="703"/>
              <w:rPr>
                <w:sz w:val="22"/>
              </w:rPr>
            </w:pPr>
            <w:r>
              <w:rPr>
                <w:spacing w:val="-2"/>
                <w:sz w:val="22"/>
              </w:rPr>
              <w:t>Наличие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выносного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блока </w:t>
            </w:r>
            <w:r>
              <w:rPr>
                <w:sz w:val="22"/>
              </w:rPr>
              <w:t>управленияпо заказу *</w:t>
            </w:r>
          </w:p>
        </w:tc>
        <w:tc>
          <w:tcPr>
            <w:tcW w:w="3245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b/>
                <w:sz w:val="22"/>
              </w:rPr>
              <w:t>трехфазное оперирование </w:t>
            </w:r>
            <w:r>
              <w:rPr>
                <w:sz w:val="22"/>
              </w:rPr>
              <w:t>главными ножами и </w:t>
            </w:r>
            <w:r>
              <w:rPr>
                <w:spacing w:val="-2"/>
                <w:sz w:val="22"/>
              </w:rPr>
              <w:t>заземлителями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трехполюсного </w:t>
            </w:r>
            <w:r>
              <w:rPr>
                <w:sz w:val="22"/>
              </w:rPr>
              <w:t>разъединителя с одного</w:t>
            </w:r>
          </w:p>
          <w:p>
            <w:pPr>
              <w:pStyle w:val="TableParagraph"/>
              <w:spacing w:line="236" w:lineRule="exact"/>
              <w:ind w:left="38"/>
              <w:rPr>
                <w:sz w:val="22"/>
              </w:rPr>
            </w:pPr>
            <w:r>
              <w:rPr>
                <w:sz w:val="22"/>
              </w:rPr>
              <w:t>выносного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блока</w:t>
            </w:r>
          </w:p>
        </w:tc>
        <w:tc>
          <w:tcPr>
            <w:tcW w:w="28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03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37" w:lineRule="auto"/>
              <w:ind w:left="47" w:right="63"/>
              <w:rPr>
                <w:sz w:val="22"/>
              </w:rPr>
            </w:pPr>
            <w:r>
              <w:rPr>
                <w:b/>
                <w:sz w:val="22"/>
              </w:rPr>
              <w:t>трехфазное оперирование </w:t>
            </w:r>
            <w:r>
              <w:rPr>
                <w:sz w:val="22"/>
              </w:rPr>
              <w:t>главными ножами и каждой группой заземлителей однополюсных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разъединителей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 </w:t>
            </w:r>
            <w:r>
              <w:rPr>
                <w:spacing w:val="-2"/>
                <w:sz w:val="22"/>
              </w:rPr>
              <w:t>разных</w:t>
            </w:r>
          </w:p>
          <w:p>
            <w:pPr>
              <w:pStyle w:val="TableParagraph"/>
              <w:spacing w:line="244" w:lineRule="exact"/>
              <w:ind w:left="47"/>
              <w:rPr>
                <w:sz w:val="22"/>
              </w:rPr>
            </w:pPr>
            <w:r>
              <w:rPr>
                <w:sz w:val="22"/>
              </w:rPr>
              <w:t>выносных </w:t>
            </w:r>
            <w:r>
              <w:rPr>
                <w:spacing w:val="-2"/>
                <w:sz w:val="22"/>
              </w:rPr>
              <w:t>блоков</w:t>
            </w:r>
          </w:p>
        </w:tc>
        <w:tc>
          <w:tcPr>
            <w:tcW w:w="28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93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before="65"/>
              <w:ind w:left="65"/>
              <w:rPr>
                <w:sz w:val="22"/>
              </w:rPr>
            </w:pPr>
            <w:r>
              <w:rPr>
                <w:b/>
                <w:sz w:val="22"/>
              </w:rPr>
              <w:t>пофазное оперирование </w:t>
            </w:r>
            <w:r>
              <w:rPr>
                <w:sz w:val="22"/>
              </w:rPr>
              <w:t>главными ножами и </w:t>
            </w:r>
            <w:r>
              <w:rPr>
                <w:spacing w:val="-2"/>
                <w:sz w:val="22"/>
              </w:rPr>
              <w:t>заземлителями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однополюсного </w:t>
            </w:r>
            <w:r>
              <w:rPr>
                <w:sz w:val="22"/>
              </w:rPr>
              <w:t>разъединителя с одного выносного блока</w:t>
            </w:r>
          </w:p>
        </w:tc>
        <w:tc>
          <w:tcPr>
            <w:tcW w:w="28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53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73" w:type="dxa"/>
            <w:vMerge w:val="restart"/>
          </w:tcPr>
          <w:p>
            <w:pPr>
              <w:pStyle w:val="TableParagraph"/>
              <w:spacing w:line="249" w:lineRule="auto" w:before="84"/>
              <w:ind w:left="73" w:right="703"/>
              <w:rPr>
                <w:sz w:val="22"/>
              </w:rPr>
            </w:pPr>
            <w:r>
              <w:rPr>
                <w:sz w:val="22"/>
              </w:rPr>
              <w:t>Высота разъединителя от </w:t>
            </w:r>
            <w:r>
              <w:rPr>
                <w:spacing w:val="-2"/>
                <w:sz w:val="22"/>
              </w:rPr>
              <w:t>фундамента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до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контактной </w:t>
            </w:r>
            <w:r>
              <w:rPr>
                <w:sz w:val="22"/>
              </w:rPr>
              <w:t>площадки выводов,мм</w:t>
            </w:r>
          </w:p>
        </w:tc>
        <w:tc>
          <w:tcPr>
            <w:tcW w:w="3245" w:type="dxa"/>
          </w:tcPr>
          <w:p>
            <w:pPr>
              <w:pStyle w:val="TableParagraph"/>
              <w:spacing w:before="105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Стандартная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поставка</w:t>
            </w:r>
          </w:p>
        </w:tc>
        <w:tc>
          <w:tcPr>
            <w:tcW w:w="28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before="126"/>
              <w:ind w:left="95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заказу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(указать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высоту)</w:t>
            </w:r>
          </w:p>
        </w:tc>
        <w:tc>
          <w:tcPr>
            <w:tcW w:w="28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7"/>
              <w:ind w:left="116" w:right="1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6718" w:type="dxa"/>
            <w:gridSpan w:val="2"/>
          </w:tcPr>
          <w:p>
            <w:pPr>
              <w:pStyle w:val="TableParagraph"/>
              <w:spacing w:before="111"/>
              <w:ind w:left="93"/>
              <w:rPr>
                <w:sz w:val="22"/>
              </w:rPr>
            </w:pPr>
            <w:r>
              <w:rPr>
                <w:spacing w:val="-2"/>
                <w:sz w:val="22"/>
              </w:rPr>
              <w:t>Высота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фундамента,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мм</w:t>
            </w:r>
          </w:p>
        </w:tc>
        <w:tc>
          <w:tcPr>
            <w:tcW w:w="288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1" w:hRule="atLeast"/>
        </w:trPr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2"/>
              <w:ind w:left="13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60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78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 к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приводу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ПД-</w:t>
            </w:r>
            <w:r>
              <w:rPr>
                <w:spacing w:val="-5"/>
                <w:sz w:val="20"/>
              </w:rPr>
              <w:t>14</w:t>
            </w:r>
          </w:p>
        </w:tc>
      </w:tr>
      <w:tr>
        <w:trPr>
          <w:trHeight w:val="3325" w:hRule="atLeast"/>
        </w:trPr>
        <w:tc>
          <w:tcPr>
            <w:tcW w:w="53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3"/>
              <w:ind w:left="132" w:right="1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960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разъединителю</w:t>
            </w:r>
          </w:p>
        </w:tc>
      </w:tr>
      <w:tr>
        <w:trPr>
          <w:trHeight w:val="310" w:hRule="atLeast"/>
        </w:trPr>
        <w:tc>
          <w:tcPr>
            <w:tcW w:w="53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"/>
              <w:ind w:left="132" w:right="1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71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12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комплектов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заказа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(однополюсные)</w:t>
            </w:r>
          </w:p>
        </w:tc>
        <w:tc>
          <w:tcPr>
            <w:tcW w:w="288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before="91"/>
        <w:ind w:left="2880" w:right="3015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before="65"/>
        <w:ind w:left="530" w:right="0" w:firstLine="0"/>
        <w:jc w:val="left"/>
        <w:rPr>
          <w:sz w:val="22"/>
        </w:rPr>
      </w:pPr>
      <w:r>
        <w:rPr>
          <w:spacing w:val="-2"/>
          <w:sz w:val="22"/>
        </w:rPr>
        <w:t>Примечания:</w:t>
      </w:r>
    </w:p>
    <w:p>
      <w:pPr>
        <w:spacing w:line="252" w:lineRule="exact" w:before="50"/>
        <w:ind w:left="530" w:right="0" w:firstLine="0"/>
        <w:jc w:val="left"/>
        <w:rPr>
          <w:sz w:val="22"/>
        </w:rPr>
      </w:pPr>
      <w:r>
        <w:rPr>
          <w:spacing w:val="-2"/>
          <w:position w:val="7"/>
          <w:sz w:val="14"/>
        </w:rPr>
        <w:t>1) </w:t>
      </w:r>
      <w:r>
        <w:rPr>
          <w:spacing w:val="-2"/>
          <w:sz w:val="22"/>
        </w:rPr>
        <w:t>Стандартная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базовая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поставка: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  <w:tab w:pos="832" w:val="left" w:leader="none"/>
        </w:tabs>
        <w:spacing w:line="235" w:lineRule="exact" w:before="0" w:after="0"/>
        <w:ind w:left="831" w:right="0" w:hanging="721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13"/>
          <w:sz w:val="22"/>
        </w:rPr>
        <w:t> </w:t>
      </w:r>
      <w:r>
        <w:rPr>
          <w:sz w:val="22"/>
        </w:rPr>
        <w:t>РГ-330-500</w:t>
      </w:r>
      <w:r>
        <w:rPr>
          <w:spacing w:val="-13"/>
          <w:sz w:val="22"/>
        </w:rPr>
        <w:t> </w:t>
      </w:r>
      <w:r>
        <w:rPr>
          <w:sz w:val="22"/>
        </w:rPr>
        <w:t>кВ</w:t>
      </w:r>
      <w:r>
        <w:rPr>
          <w:spacing w:val="-13"/>
          <w:sz w:val="22"/>
        </w:rPr>
        <w:t> </w:t>
      </w:r>
      <w:r>
        <w:rPr>
          <w:sz w:val="22"/>
        </w:rPr>
        <w:t>на</w:t>
      </w:r>
      <w:r>
        <w:rPr>
          <w:spacing w:val="-13"/>
          <w:sz w:val="22"/>
        </w:rPr>
        <w:t> </w:t>
      </w:r>
      <w:r>
        <w:rPr>
          <w:sz w:val="22"/>
        </w:rPr>
        <w:t>ток</w:t>
      </w:r>
      <w:r>
        <w:rPr>
          <w:spacing w:val="-13"/>
          <w:sz w:val="22"/>
        </w:rPr>
        <w:t> </w:t>
      </w:r>
      <w:r>
        <w:rPr>
          <w:sz w:val="22"/>
        </w:rPr>
        <w:t>3150</w:t>
      </w:r>
      <w:r>
        <w:rPr>
          <w:spacing w:val="-12"/>
          <w:sz w:val="22"/>
        </w:rPr>
        <w:t> </w:t>
      </w:r>
      <w:r>
        <w:rPr>
          <w:sz w:val="22"/>
        </w:rPr>
        <w:t>А</w:t>
      </w:r>
      <w:r>
        <w:rPr>
          <w:spacing w:val="-14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со</w:t>
      </w:r>
      <w:r>
        <w:rPr>
          <w:spacing w:val="-13"/>
          <w:sz w:val="22"/>
        </w:rPr>
        <w:t> </w:t>
      </w:r>
      <w:r>
        <w:rPr>
          <w:sz w:val="22"/>
        </w:rPr>
        <w:t>стойками</w:t>
      </w:r>
      <w:r>
        <w:rPr>
          <w:spacing w:val="-13"/>
          <w:sz w:val="22"/>
        </w:rPr>
        <w:t> </w:t>
      </w:r>
      <w:r>
        <w:rPr>
          <w:sz w:val="22"/>
        </w:rPr>
        <w:t>под</w:t>
      </w:r>
      <w:r>
        <w:rPr>
          <w:spacing w:val="-14"/>
          <w:sz w:val="22"/>
        </w:rPr>
        <w:t> </w:t>
      </w:r>
      <w:r>
        <w:rPr>
          <w:sz w:val="22"/>
        </w:rPr>
        <w:t>разъединитель,</w:t>
      </w:r>
      <w:r>
        <w:rPr>
          <w:spacing w:val="-12"/>
          <w:sz w:val="22"/>
        </w:rPr>
        <w:t> </w:t>
      </w:r>
      <w:r>
        <w:rPr>
          <w:sz w:val="22"/>
        </w:rPr>
        <w:t>с</w:t>
      </w:r>
      <w:r>
        <w:rPr>
          <w:spacing w:val="-13"/>
          <w:sz w:val="22"/>
        </w:rPr>
        <w:t> </w:t>
      </w:r>
      <w:r>
        <w:rPr>
          <w:sz w:val="22"/>
        </w:rPr>
        <w:t>кронштейнами</w:t>
      </w:r>
      <w:r>
        <w:rPr>
          <w:spacing w:val="-12"/>
          <w:sz w:val="22"/>
        </w:rPr>
        <w:t> </w:t>
      </w:r>
      <w:r>
        <w:rPr>
          <w:sz w:val="22"/>
        </w:rPr>
        <w:t>для</w:t>
      </w:r>
      <w:r>
        <w:rPr>
          <w:spacing w:val="-13"/>
          <w:sz w:val="22"/>
        </w:rPr>
        <w:t> </w:t>
      </w:r>
      <w:r>
        <w:rPr>
          <w:sz w:val="22"/>
        </w:rPr>
        <w:t>крепления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приводов;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  <w:tab w:pos="832" w:val="left" w:leader="none"/>
        </w:tabs>
        <w:spacing w:line="236" w:lineRule="exact" w:before="0" w:after="0"/>
        <w:ind w:left="831" w:right="0" w:hanging="721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12"/>
          <w:sz w:val="22"/>
        </w:rPr>
        <w:t> </w:t>
      </w:r>
      <w:r>
        <w:rPr>
          <w:sz w:val="22"/>
        </w:rPr>
        <w:t>РГ-330-500</w:t>
      </w:r>
      <w:r>
        <w:rPr>
          <w:spacing w:val="-12"/>
          <w:sz w:val="22"/>
        </w:rPr>
        <w:t> </w:t>
      </w:r>
      <w:r>
        <w:rPr>
          <w:sz w:val="22"/>
        </w:rPr>
        <w:t>кВ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2"/>
          <w:sz w:val="22"/>
        </w:rPr>
        <w:t> </w:t>
      </w:r>
      <w:r>
        <w:rPr>
          <w:sz w:val="22"/>
        </w:rPr>
        <w:t>ток</w:t>
      </w:r>
      <w:r>
        <w:rPr>
          <w:spacing w:val="-12"/>
          <w:sz w:val="22"/>
        </w:rPr>
        <w:t> </w:t>
      </w:r>
      <w:r>
        <w:rPr>
          <w:sz w:val="22"/>
        </w:rPr>
        <w:t>2000А</w:t>
      </w:r>
      <w:r>
        <w:rPr>
          <w:spacing w:val="-11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без</w:t>
      </w:r>
      <w:r>
        <w:rPr>
          <w:spacing w:val="-11"/>
          <w:sz w:val="22"/>
        </w:rPr>
        <w:t> </w:t>
      </w:r>
      <w:r>
        <w:rPr>
          <w:sz w:val="22"/>
        </w:rPr>
        <w:t>стоек</w:t>
      </w:r>
      <w:r>
        <w:rPr>
          <w:spacing w:val="-13"/>
          <w:sz w:val="22"/>
        </w:rPr>
        <w:t> </w:t>
      </w:r>
      <w:r>
        <w:rPr>
          <w:sz w:val="22"/>
        </w:rPr>
        <w:t>(стойки</w:t>
      </w:r>
      <w:r>
        <w:rPr>
          <w:spacing w:val="-11"/>
          <w:sz w:val="22"/>
        </w:rPr>
        <w:t> </w:t>
      </w:r>
      <w:r>
        <w:rPr>
          <w:sz w:val="22"/>
        </w:rPr>
        <w:t>с</w:t>
      </w:r>
      <w:r>
        <w:rPr>
          <w:spacing w:val="-12"/>
          <w:sz w:val="22"/>
        </w:rPr>
        <w:t> </w:t>
      </w:r>
      <w:r>
        <w:rPr>
          <w:sz w:val="22"/>
        </w:rPr>
        <w:t>кронштейнами</w:t>
      </w:r>
      <w:r>
        <w:rPr>
          <w:spacing w:val="-11"/>
          <w:sz w:val="22"/>
        </w:rPr>
        <w:t> </w:t>
      </w: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заказу);</w:t>
      </w:r>
    </w:p>
    <w:p>
      <w:pPr>
        <w:pStyle w:val="ListParagraph"/>
        <w:numPr>
          <w:ilvl w:val="0"/>
          <w:numId w:val="3"/>
        </w:numPr>
        <w:tabs>
          <w:tab w:pos="810" w:val="left" w:leader="none"/>
          <w:tab w:pos="811" w:val="left" w:leader="none"/>
        </w:tabs>
        <w:spacing w:line="240" w:lineRule="auto" w:before="3" w:after="0"/>
        <w:ind w:left="810" w:right="0" w:hanging="708"/>
        <w:jc w:val="left"/>
        <w:rPr>
          <w:sz w:val="22"/>
        </w:rPr>
      </w:pPr>
      <w:r>
        <w:rPr/>
        <w:pict>
          <v:group style="position:absolute;margin-left:397.223694pt;margin-top:18.015663pt;width:178.45pt;height:38.950pt;mso-position-horizontal-relative:page;mso-position-vertical-relative:paragraph;z-index:15730176" id="docshapegroup5" coordorigin="7944,360" coordsize="3569,779">
            <v:shape style="position:absolute;left:7944;top:360;width:3569;height:779" id="docshape6" coordorigin="7944,360" coordsize="3569,779" path="m11513,360l7944,360,7944,389,7945,389,7945,1110,7944,1110,7944,1139,11491,1139,11491,1110,7965,1110,7965,389,11493,389,11493,1134,11512,1134,11512,389,11513,389,11513,360xe" filled="true" fillcolor="#000000" stroked="false">
              <v:path arrowok="t"/>
              <v:fill type="solid"/>
            </v:shape>
            <v:shape style="position:absolute;left:7964;top:389;width:3529;height:722" type="#_x0000_t202" id="docshape7" filled="false" stroked="false">
              <v:textbox inset="0,0,0,0">
                <w:txbxContent>
                  <w:p>
                    <w:pPr>
                      <w:spacing w:line="208" w:lineRule="auto" w:before="52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 желанию заказчика заключается </w:t>
                    </w:r>
                    <w:r>
                      <w:rPr>
                        <w:spacing w:val="-2"/>
                        <w:sz w:val="22"/>
                      </w:rPr>
                      <w:t>договор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о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сервисном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обслуживании</w:t>
                    </w:r>
                    <w:r>
                      <w:rPr>
                        <w:spacing w:val="-1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в </w:t>
                    </w:r>
                    <w:r>
                      <w:rPr>
                        <w:sz w:val="22"/>
                      </w:rPr>
                      <w:t>послегарантийный период.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для</w:t>
      </w:r>
      <w:r>
        <w:rPr>
          <w:spacing w:val="-13"/>
          <w:sz w:val="22"/>
        </w:rPr>
        <w:t> </w:t>
      </w:r>
      <w:r>
        <w:rPr>
          <w:sz w:val="22"/>
        </w:rPr>
        <w:t>РГЖ-330-500</w:t>
      </w:r>
      <w:r>
        <w:rPr>
          <w:spacing w:val="-13"/>
          <w:sz w:val="22"/>
        </w:rPr>
        <w:t> </w:t>
      </w:r>
      <w:r>
        <w:rPr>
          <w:sz w:val="22"/>
        </w:rPr>
        <w:t>кВ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3"/>
          <w:sz w:val="22"/>
        </w:rPr>
        <w:t> </w:t>
      </w:r>
      <w:r>
        <w:rPr>
          <w:sz w:val="22"/>
        </w:rPr>
        <w:t>токи</w:t>
      </w:r>
      <w:r>
        <w:rPr>
          <w:spacing w:val="-12"/>
          <w:sz w:val="22"/>
        </w:rPr>
        <w:t> </w:t>
      </w:r>
      <w:r>
        <w:rPr>
          <w:sz w:val="22"/>
        </w:rPr>
        <w:t>2000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3150</w:t>
      </w:r>
      <w:r>
        <w:rPr>
          <w:spacing w:val="-12"/>
          <w:sz w:val="22"/>
        </w:rPr>
        <w:t> </w:t>
      </w:r>
      <w:r>
        <w:rPr>
          <w:sz w:val="22"/>
        </w:rPr>
        <w:t>А</w:t>
      </w:r>
      <w:r>
        <w:rPr>
          <w:spacing w:val="-13"/>
          <w:sz w:val="22"/>
        </w:rPr>
        <w:t> </w:t>
      </w:r>
      <w:r>
        <w:rPr>
          <w:sz w:val="22"/>
        </w:rPr>
        <w:t>с</w:t>
      </w:r>
      <w:r>
        <w:rPr>
          <w:spacing w:val="-12"/>
          <w:sz w:val="22"/>
        </w:rPr>
        <w:t> </w:t>
      </w:r>
      <w:r>
        <w:rPr>
          <w:sz w:val="22"/>
        </w:rPr>
        <w:t>приводом</w:t>
      </w:r>
      <w:r>
        <w:rPr>
          <w:spacing w:val="-13"/>
          <w:sz w:val="22"/>
        </w:rPr>
        <w:t> </w:t>
      </w:r>
      <w:r>
        <w:rPr>
          <w:sz w:val="22"/>
        </w:rPr>
        <w:t>ПД-14</w:t>
      </w:r>
      <w:r>
        <w:rPr>
          <w:spacing w:val="-13"/>
          <w:sz w:val="22"/>
        </w:rPr>
        <w:t> </w:t>
      </w:r>
      <w:r>
        <w:rPr>
          <w:sz w:val="22"/>
        </w:rPr>
        <w:t>–</w:t>
      </w:r>
      <w:r>
        <w:rPr>
          <w:spacing w:val="-12"/>
          <w:sz w:val="22"/>
        </w:rPr>
        <w:t> </w:t>
      </w:r>
      <w:r>
        <w:rPr>
          <w:sz w:val="22"/>
        </w:rPr>
        <w:t>без</w:t>
      </w:r>
      <w:r>
        <w:rPr>
          <w:spacing w:val="-12"/>
          <w:sz w:val="22"/>
        </w:rPr>
        <w:t> </w:t>
      </w:r>
      <w:r>
        <w:rPr>
          <w:sz w:val="22"/>
        </w:rPr>
        <w:t>кронштейнов</w:t>
      </w:r>
      <w:r>
        <w:rPr>
          <w:spacing w:val="-12"/>
          <w:sz w:val="22"/>
        </w:rPr>
        <w:t> </w:t>
      </w:r>
      <w:r>
        <w:rPr>
          <w:sz w:val="22"/>
        </w:rPr>
        <w:t>(кронштейны</w:t>
      </w:r>
      <w:r>
        <w:rPr>
          <w:spacing w:val="-13"/>
          <w:sz w:val="22"/>
        </w:rPr>
        <w:t> </w:t>
      </w: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заказу).</w:t>
      </w:r>
    </w:p>
    <w:p>
      <w:pPr>
        <w:pStyle w:val="BodyText"/>
        <w:spacing w:before="4"/>
        <w:rPr>
          <w:sz w:val="35"/>
        </w:rPr>
      </w:pPr>
    </w:p>
    <w:p>
      <w:pPr>
        <w:spacing w:line="236" w:lineRule="exact" w:before="0"/>
        <w:ind w:left="739" w:right="0" w:firstLine="0"/>
        <w:jc w:val="left"/>
        <w:rPr>
          <w:sz w:val="22"/>
        </w:rPr>
      </w:pPr>
      <w:r>
        <w:rPr>
          <w:sz w:val="22"/>
        </w:rPr>
        <w:t>Кронштейн</w:t>
      </w:r>
      <w:r>
        <w:rPr>
          <w:spacing w:val="-13"/>
          <w:sz w:val="22"/>
        </w:rPr>
        <w:t> </w:t>
      </w:r>
      <w:r>
        <w:rPr>
          <w:sz w:val="22"/>
        </w:rPr>
        <w:t>для</w:t>
      </w:r>
      <w:r>
        <w:rPr>
          <w:spacing w:val="-13"/>
          <w:sz w:val="22"/>
        </w:rPr>
        <w:t> </w:t>
      </w:r>
      <w:r>
        <w:rPr>
          <w:sz w:val="22"/>
        </w:rPr>
        <w:t>крепления</w:t>
      </w:r>
      <w:r>
        <w:rPr>
          <w:spacing w:val="-12"/>
          <w:sz w:val="22"/>
        </w:rPr>
        <w:t> </w:t>
      </w:r>
      <w:r>
        <w:rPr>
          <w:sz w:val="22"/>
        </w:rPr>
        <w:t>привода</w:t>
      </w:r>
      <w:r>
        <w:rPr>
          <w:spacing w:val="-14"/>
          <w:sz w:val="22"/>
        </w:rPr>
        <w:t> </w:t>
      </w:r>
      <w:r>
        <w:rPr>
          <w:sz w:val="22"/>
        </w:rPr>
        <w:t>к</w:t>
      </w:r>
      <w:r>
        <w:rPr>
          <w:spacing w:val="-13"/>
          <w:sz w:val="22"/>
        </w:rPr>
        <w:t> </w:t>
      </w:r>
      <w:r>
        <w:rPr>
          <w:sz w:val="22"/>
        </w:rPr>
        <w:t>ж/б</w:t>
      </w:r>
      <w:r>
        <w:rPr>
          <w:spacing w:val="-12"/>
          <w:sz w:val="22"/>
        </w:rPr>
        <w:t> </w:t>
      </w:r>
      <w:r>
        <w:rPr>
          <w:sz w:val="22"/>
        </w:rPr>
        <w:t>опоре</w:t>
      </w:r>
      <w:r>
        <w:rPr>
          <w:spacing w:val="-13"/>
          <w:sz w:val="22"/>
        </w:rPr>
        <w:t> </w:t>
      </w:r>
      <w:r>
        <w:rPr>
          <w:sz w:val="22"/>
        </w:rPr>
        <w:t>по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заказу,</w:t>
      </w:r>
    </w:p>
    <w:p>
      <w:pPr>
        <w:spacing w:line="236" w:lineRule="exact" w:before="0"/>
        <w:ind w:left="739" w:right="0" w:firstLine="0"/>
        <w:jc w:val="left"/>
        <w:rPr>
          <w:sz w:val="22"/>
        </w:rPr>
      </w:pPr>
      <w:r>
        <w:rPr>
          <w:spacing w:val="-2"/>
          <w:sz w:val="22"/>
        </w:rPr>
        <w:t>при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заказе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необходимо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указать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расположение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и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сечение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ж/б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стоек.</w:t>
      </w:r>
    </w:p>
    <w:sectPr>
      <w:type w:val="continuous"/>
      <w:pgSz w:w="11930" w:h="16860"/>
      <w:pgMar w:top="340" w:bottom="280" w:left="80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831" w:hanging="7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4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8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2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8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2" w:hanging="7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76" w:hanging="36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0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0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0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0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0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0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0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36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374" w:hanging="363"/>
      </w:pPr>
      <w:rPr>
        <w:rFonts w:hint="default" w:ascii="Symbol" w:hAnsi="Symbol" w:eastAsia="Symbol" w:cs="Symbol"/>
        <w:b w:val="0"/>
        <w:bCs w:val="0"/>
        <w:i w:val="0"/>
        <w:iCs w:val="0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0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0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0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0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0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00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7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40" w:hanging="36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1374" w:hanging="3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2023-08-18T13:07:21Z</dcterms:created>
  <dcterms:modified xsi:type="dcterms:W3CDTF">2023-08-18T13:07:21Z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2023-08-18T00:00:00Z</vt:filetime>
  </property>
</Properties>
</file>