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tabs>
          <w:tab w:pos="3374" w:val="left" w:leader="none"/>
        </w:tabs>
        <w:spacing w:before="227"/>
        <w:ind w:left="351"/>
        <w:rPr>
          <w:b w:val="0"/>
        </w:rPr>
      </w:pPr>
      <w:r>
        <w:rPr/>
        <w:t>Опросный</w:t>
      </w:r>
      <w:r>
        <w:rPr>
          <w:spacing w:val="-4"/>
        </w:rPr>
        <w:t> </w:t>
      </w:r>
      <w:r>
        <w:rPr/>
        <w:t>лист</w:t>
      </w:r>
      <w:r>
        <w:rPr>
          <w:spacing w:val="-2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</w:pPr>
      <w:r>
        <w:rPr/>
        <w:pict>
          <v:rect style="position:absolute;margin-left:340.899994pt;margin-top:17.299334pt;width:227.9pt;height:80.474535pt;mso-position-horizontal-relative:page;mso-position-vertical-relative:paragraph;z-index:15730176" id="docshape1" filled="true" fillcolor="#ffffff" stroked="false">
            <v:fill type="solid"/>
            <w10:wrap type="none"/>
          </v:rect>
        </w:pict>
      </w:r>
      <w:r>
        <w:rPr/>
        <w:t>на</w:t>
      </w:r>
      <w:r>
        <w:rPr>
          <w:spacing w:val="-4"/>
        </w:rPr>
        <w:t> </w:t>
      </w:r>
      <w:r>
        <w:rPr/>
        <w:t>разъединители</w:t>
      </w:r>
      <w:r>
        <w:rPr>
          <w:spacing w:val="-4"/>
        </w:rPr>
        <w:t> </w:t>
      </w:r>
      <w:r>
        <w:rPr/>
        <w:t>серии</w:t>
      </w:r>
      <w:r>
        <w:rPr>
          <w:spacing w:val="-2"/>
        </w:rPr>
        <w:t> </w:t>
      </w:r>
      <w:r>
        <w:rPr/>
        <w:t>РЛНД</w:t>
      </w:r>
      <w:r>
        <w:rPr>
          <w:spacing w:val="-3"/>
        </w:rPr>
        <w:t> </w:t>
      </w:r>
      <w:r>
        <w:rPr/>
        <w:t>-10</w:t>
      </w:r>
      <w:r>
        <w:rPr>
          <w:spacing w:val="-2"/>
        </w:rPr>
        <w:t> </w:t>
      </w:r>
      <w:r>
        <w:rPr>
          <w:spacing w:val="-4"/>
        </w:rPr>
        <w:t>УХЛ1</w:t>
      </w:r>
    </w:p>
    <w:p>
      <w:pPr>
        <w:pStyle w:val="BodyText"/>
        <w:rPr>
          <w:b/>
          <w:sz w:val="26"/>
        </w:rPr>
      </w:pPr>
    </w:p>
    <w:p>
      <w:pPr>
        <w:spacing w:before="0"/>
        <w:ind w:left="277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.448013pt;width:227.9pt;height:64.45pt;mso-position-horizontal-relative:page;mso-position-vertical-relative:paragraph;z-index:15731712" type="#_x0000_t202" id="docshape2" filled="false" stroked="true" strokeweight=".603864pt" strokecolor="#000000">
            <v:textbox inset="0,0,0,0">
              <w:txbxContent>
                <w:p>
                  <w:pPr>
                    <w:pStyle w:val="BodyText"/>
                    <w:spacing w:line="249" w:lineRule="auto" w:before="21"/>
                    <w:ind w:left="144" w:right="1363"/>
                  </w:pPr>
                  <w:r>
                    <w:rPr/>
                    <w:t>Изготовитель: ЗАО «ЗЭТО» 182113,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Россия,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Псковская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область,</w:t>
                  </w:r>
                </w:p>
                <w:p>
                  <w:pPr>
                    <w:pStyle w:val="BodyText"/>
                    <w:spacing w:line="249" w:lineRule="auto" w:before="1"/>
                    <w:ind w:left="144" w:right="510"/>
                  </w:pPr>
                  <w:r>
                    <w:rPr/>
                    <w:t>г.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before="2"/>
                    <w:ind w:left="144"/>
                  </w:pPr>
                  <w:r>
                    <w:rPr/>
                    <w:t>Факс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e-mail: </w:t>
                  </w:r>
                  <w:hyperlink r:id="rId5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Почтовый</w:t>
      </w:r>
      <w:r>
        <w:rPr>
          <w:spacing w:val="-3"/>
          <w:sz w:val="22"/>
        </w:rPr>
        <w:t> </w:t>
      </w:r>
      <w:r>
        <w:rPr>
          <w:sz w:val="22"/>
        </w:rPr>
        <w:t>адрес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реквизиты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покупателя:</w:t>
      </w:r>
    </w:p>
    <w:p>
      <w:pPr>
        <w:tabs>
          <w:tab w:pos="5012" w:val="left" w:leader="none"/>
        </w:tabs>
        <w:spacing w:before="0"/>
        <w:ind w:left="277" w:right="0" w:firstLine="0"/>
        <w:jc w:val="left"/>
        <w:rPr>
          <w:sz w:val="22"/>
        </w:rPr>
      </w:pPr>
      <w:r>
        <w:rPr>
          <w:spacing w:val="-2"/>
          <w:sz w:val="22"/>
        </w:rPr>
        <w:t>Заказчик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90999pt;margin-top:12.474072pt;width:236.5pt;height:.1pt;mso-position-horizontal-relative:page;mso-position-vertical-relative:paragraph;z-index:-15728640;mso-wrap-distance-left:0;mso-wrap-distance-right:0" id="docshape3" coordorigin="1418,249" coordsize="4730,0" path="m1418,249l6148,249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tabs>
          <w:tab w:pos="5032" w:val="left" w:leader="none"/>
          <w:tab w:pos="5093" w:val="left" w:leader="none"/>
        </w:tabs>
        <w:spacing w:line="254" w:lineRule="auto" w:before="0"/>
        <w:ind w:left="277" w:right="5370" w:firstLine="0"/>
        <w:jc w:val="left"/>
        <w:rPr>
          <w:sz w:val="22"/>
        </w:rPr>
      </w:pPr>
      <w:r>
        <w:rPr>
          <w:sz w:val="22"/>
        </w:rPr>
        <w:t>код города/телефон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4"/>
          <w:sz w:val="22"/>
        </w:rPr>
        <w:t>Факс</w:t>
      </w:r>
      <w:r>
        <w:rPr>
          <w:sz w:val="22"/>
          <w:u w:val="single"/>
        </w:rPr>
        <w:tab/>
        <w:tab/>
      </w:r>
    </w:p>
    <w:p>
      <w:pPr>
        <w:tabs>
          <w:tab w:pos="9408" w:val="left" w:leader="none"/>
          <w:tab w:pos="10007" w:val="left" w:leader="none"/>
        </w:tabs>
        <w:spacing w:line="256" w:lineRule="auto" w:before="49"/>
        <w:ind w:left="277" w:right="457" w:firstLine="0"/>
        <w:jc w:val="left"/>
        <w:rPr>
          <w:sz w:val="22"/>
        </w:rPr>
      </w:pPr>
      <w:r>
        <w:rPr>
          <w:sz w:val="22"/>
        </w:rPr>
        <w:t>Ф.И.О. руководителя предприятия</w:t>
      </w:r>
      <w:r>
        <w:rPr>
          <w:sz w:val="22"/>
          <w:u w:val="single"/>
        </w:rPr>
        <w:tab/>
      </w:r>
      <w:r>
        <w:rPr>
          <w:sz w:val="22"/>
        </w:rPr>
        <w:t> Место установки</w:t>
      </w:r>
      <w:r>
        <w:rPr>
          <w:sz w:val="22"/>
          <w:u w:val="single"/>
        </w:rPr>
        <w:tab/>
        <w:tab/>
      </w:r>
    </w:p>
    <w:p>
      <w:pPr>
        <w:pStyle w:val="BodyText"/>
        <w:spacing w:line="242" w:lineRule="auto" w:before="31"/>
        <w:ind w:left="672" w:right="3956"/>
        <w:rPr>
          <w:rFonts w:ascii="Symbol" w:hAnsi="Symbol"/>
        </w:rPr>
      </w:pPr>
      <w:r>
        <w:rPr/>
        <w:t>Разъединители горизонтально-поворотного типа. Работоспособность</w:t>
      </w:r>
      <w:r>
        <w:rPr>
          <w:spacing w:val="-13"/>
        </w:rPr>
        <w:t> </w:t>
      </w:r>
      <w:r>
        <w:rPr/>
        <w:t>разъединителей</w:t>
      </w:r>
      <w:r>
        <w:rPr>
          <w:spacing w:val="-12"/>
        </w:rPr>
        <w:t> </w:t>
      </w:r>
      <w:r>
        <w:rPr/>
        <w:t>обеспечивается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20" w:lineRule="exact" w:before="0" w:after="0"/>
        <w:ind w:left="788" w:right="0" w:hanging="11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6"/>
          <w:sz w:val="20"/>
        </w:rPr>
        <w:t> </w:t>
      </w:r>
      <w:r>
        <w:rPr>
          <w:sz w:val="20"/>
        </w:rPr>
        <w:t>над</w:t>
      </w:r>
      <w:r>
        <w:rPr>
          <w:spacing w:val="-6"/>
          <w:sz w:val="20"/>
        </w:rPr>
        <w:t> </w:t>
      </w:r>
      <w:r>
        <w:rPr>
          <w:sz w:val="20"/>
        </w:rPr>
        <w:t>уровнем</w:t>
      </w:r>
      <w:r>
        <w:rPr>
          <w:spacing w:val="-6"/>
          <w:sz w:val="20"/>
        </w:rPr>
        <w:t> </w:t>
      </w:r>
      <w:r>
        <w:rPr>
          <w:sz w:val="20"/>
        </w:rPr>
        <w:t>моря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более</w:t>
      </w:r>
      <w:r>
        <w:rPr>
          <w:spacing w:val="-6"/>
          <w:sz w:val="20"/>
        </w:rPr>
        <w:t> </w:t>
      </w:r>
      <w:r>
        <w:rPr>
          <w:sz w:val="20"/>
        </w:rPr>
        <w:t>1000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29" w:lineRule="exact" w:before="1" w:after="0"/>
        <w:ind w:left="788" w:right="0" w:hanging="116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10"/>
          <w:sz w:val="20"/>
        </w:rPr>
        <w:t> </w:t>
      </w:r>
      <w:r>
        <w:rPr>
          <w:sz w:val="20"/>
        </w:rPr>
        <w:t>рабочее</w:t>
      </w:r>
      <w:r>
        <w:rPr>
          <w:spacing w:val="-10"/>
          <w:sz w:val="20"/>
        </w:rPr>
        <w:t> </w:t>
      </w:r>
      <w:r>
        <w:rPr>
          <w:sz w:val="20"/>
        </w:rPr>
        <w:t>значение</w:t>
      </w:r>
      <w:r>
        <w:rPr>
          <w:spacing w:val="-10"/>
          <w:sz w:val="20"/>
        </w:rPr>
        <w:t> </w:t>
      </w:r>
      <w:r>
        <w:rPr>
          <w:sz w:val="20"/>
        </w:rPr>
        <w:t>температуры</w:t>
      </w:r>
      <w:r>
        <w:rPr>
          <w:spacing w:val="-10"/>
          <w:sz w:val="20"/>
        </w:rPr>
        <w:t> </w:t>
      </w:r>
      <w:r>
        <w:rPr>
          <w:sz w:val="20"/>
        </w:rPr>
        <w:t>окружающего</w:t>
      </w:r>
      <w:r>
        <w:rPr>
          <w:spacing w:val="-10"/>
          <w:sz w:val="20"/>
        </w:rPr>
        <w:t> </w:t>
      </w:r>
      <w:r>
        <w:rPr>
          <w:sz w:val="20"/>
        </w:rPr>
        <w:t>воздуха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плюс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29" w:lineRule="exact" w:before="0" w:after="0"/>
        <w:ind w:left="788" w:right="0" w:hanging="116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10"/>
          <w:sz w:val="20"/>
        </w:rPr>
        <w:t> </w:t>
      </w:r>
      <w:r>
        <w:rPr>
          <w:sz w:val="20"/>
        </w:rPr>
        <w:t>рабочее</w:t>
      </w:r>
      <w:r>
        <w:rPr>
          <w:spacing w:val="-9"/>
          <w:sz w:val="20"/>
        </w:rPr>
        <w:t> </w:t>
      </w:r>
      <w:r>
        <w:rPr>
          <w:sz w:val="20"/>
        </w:rPr>
        <w:t>значение</w:t>
      </w:r>
      <w:r>
        <w:rPr>
          <w:spacing w:val="-10"/>
          <w:sz w:val="20"/>
        </w:rPr>
        <w:t> </w:t>
      </w:r>
      <w:r>
        <w:rPr>
          <w:sz w:val="20"/>
        </w:rPr>
        <w:t>температуры</w:t>
      </w:r>
      <w:r>
        <w:rPr>
          <w:spacing w:val="-9"/>
          <w:sz w:val="20"/>
        </w:rPr>
        <w:t> </w:t>
      </w:r>
      <w:r>
        <w:rPr>
          <w:sz w:val="20"/>
        </w:rPr>
        <w:t>окружающего</w:t>
      </w:r>
      <w:r>
        <w:rPr>
          <w:spacing w:val="-10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40" w:lineRule="auto" w:before="0" w:after="30"/>
        <w:ind w:left="788" w:right="0" w:hanging="116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6"/>
          <w:sz w:val="20"/>
        </w:rPr>
        <w:t> </w:t>
      </w:r>
      <w:r>
        <w:rPr>
          <w:sz w:val="20"/>
        </w:rPr>
        <w:t>ветра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более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отсутствии</w:t>
      </w:r>
      <w:r>
        <w:rPr>
          <w:spacing w:val="-6"/>
          <w:sz w:val="20"/>
        </w:rPr>
        <w:t> </w:t>
      </w:r>
      <w:r>
        <w:rPr>
          <w:sz w:val="20"/>
        </w:rPr>
        <w:t>гололеда</w:t>
      </w:r>
      <w:r>
        <w:rPr>
          <w:spacing w:val="39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более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гололеде</w:t>
      </w:r>
      <w:r>
        <w:rPr>
          <w:spacing w:val="-6"/>
          <w:sz w:val="20"/>
        </w:rPr>
        <w:t> </w:t>
      </w:r>
      <w:r>
        <w:rPr>
          <w:sz w:val="20"/>
        </w:rPr>
        <w:t>толщиной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мм.</w:t>
      </w: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345"/>
        <w:gridCol w:w="1239"/>
        <w:gridCol w:w="1074"/>
        <w:gridCol w:w="2317"/>
        <w:gridCol w:w="1621"/>
      </w:tblGrid>
      <w:tr>
        <w:trPr>
          <w:trHeight w:val="316" w:hRule="atLeast"/>
        </w:trPr>
        <w:tc>
          <w:tcPr>
            <w:tcW w:w="595" w:type="dxa"/>
          </w:tcPr>
          <w:p>
            <w:pPr>
              <w:pStyle w:val="TableParagraph"/>
              <w:ind w:left="4" w:right="-72"/>
              <w:rPr>
                <w:sz w:val="20"/>
              </w:rPr>
            </w:pPr>
            <w:r>
              <w:rPr>
                <w:sz w:val="20"/>
              </w:rPr>
              <w:pict>
                <v:group style="width:30pt;height:16.6pt;mso-position-horizontal-relative:char;mso-position-vertical-relative:line" id="docshapegroup4" coordorigin="0,0" coordsize="600,332">
                  <v:line style="position:absolute" from="7,7" to="593,324" stroked="true" strokeweight=".72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TableParagraph"/>
              <w:spacing w:line="223" w:lineRule="exact"/>
              <w:ind w:left="1178" w:right="11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line="223" w:lineRule="exact"/>
              <w:ind w:left="1362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21" w:type="dxa"/>
          </w:tcPr>
          <w:p>
            <w:pPr>
              <w:pStyle w:val="TableParagraph"/>
              <w:spacing w:line="223" w:lineRule="exact"/>
              <w:ind w:left="120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519" w:hRule="atLeast"/>
        </w:trPr>
        <w:tc>
          <w:tcPr>
            <w:tcW w:w="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рабочее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>10кВ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12кВ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>
        <w:trPr>
          <w:trHeight w:val="618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9"/>
              <w:ind w:left="7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</w:p>
          <w:p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конструкции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контактного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вывода</w:t>
            </w: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поворотной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колонке</w:t>
            </w: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line="244" w:lineRule="auto" w:before="52"/>
              <w:ind w:left="41" w:right="748"/>
              <w:rPr>
                <w:sz w:val="18"/>
              </w:rPr>
            </w:pPr>
            <w:r>
              <w:rPr>
                <w:sz w:val="18"/>
              </w:rPr>
              <w:t>С подвижным выводом на поворотной колонке – с гибкой связью (РЛНД)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114"/>
              <w:ind w:left="1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неподвижным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выводом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(РЛНД-</w:t>
            </w:r>
            <w:r>
              <w:rPr>
                <w:spacing w:val="-5"/>
                <w:sz w:val="20"/>
              </w:rPr>
              <w:t>I)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5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Работоспособность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толщине </w:t>
            </w:r>
            <w:r>
              <w:rPr>
                <w:spacing w:val="-2"/>
                <w:sz w:val="20"/>
              </w:rPr>
              <w:t>гололеда</w:t>
            </w: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>
        <w:trPr>
          <w:trHeight w:val="263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5" w:type="dxa"/>
            <w:vMerge w:val="restart"/>
          </w:tcPr>
          <w:p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Ток</w:t>
            </w:r>
          </w:p>
          <w:p>
            <w:pPr>
              <w:pStyle w:val="TableParagraph"/>
              <w:spacing w:before="1"/>
              <w:ind w:left="107" w:right="427"/>
              <w:rPr>
                <w:sz w:val="20"/>
              </w:rPr>
            </w:pPr>
            <w:r>
              <w:rPr>
                <w:sz w:val="20"/>
              </w:rPr>
              <w:t>термической стойкости / Ток электродинамической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стойкости</w:t>
            </w: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200А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6,3кА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15,75кА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53"/>
              <w:ind w:left="104"/>
              <w:rPr>
                <w:sz w:val="20"/>
              </w:rPr>
            </w:pPr>
            <w:r>
              <w:rPr>
                <w:sz w:val="20"/>
              </w:rPr>
              <w:t>400А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25кА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53"/>
              <w:ind w:left="104"/>
              <w:rPr>
                <w:sz w:val="20"/>
              </w:rPr>
            </w:pPr>
            <w:r>
              <w:rPr>
                <w:sz w:val="20"/>
              </w:rPr>
              <w:t>630А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12,5кА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31,5кА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5" w:type="dxa"/>
            <w:vMerge w:val="restart"/>
          </w:tcPr>
          <w:p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количеству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12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line="229" w:lineRule="exact" w:before="7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5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line="226" w:lineRule="exact" w:before="5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before="17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поворотной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колонки)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line="229" w:lineRule="exact" w:before="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9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загрязнения:</w:t>
            </w:r>
          </w:p>
          <w:p>
            <w:pPr>
              <w:pStyle w:val="TableParagraph"/>
              <w:spacing w:line="230" w:lineRule="auto" w:before="80"/>
              <w:ind w:left="648" w:right="560" w:hanging="58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фарфоровой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изоляции ГОСТ 9920</w:t>
            </w:r>
          </w:p>
          <w:p>
            <w:pPr>
              <w:pStyle w:val="TableParagraph"/>
              <w:spacing w:line="230" w:lineRule="auto" w:before="2"/>
              <w:ind w:left="598" w:right="1039" w:hanging="53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полимерной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изоляции ГОСТ 52082</w:t>
            </w:r>
          </w:p>
        </w:tc>
        <w:tc>
          <w:tcPr>
            <w:tcW w:w="1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17"/>
              <w:ind w:left="53"/>
              <w:rPr>
                <w:sz w:val="20"/>
              </w:rPr>
            </w:pPr>
            <w:r>
              <w:rPr>
                <w:sz w:val="20"/>
              </w:rPr>
              <w:t>Легкая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3391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13"/>
              <w:rPr>
                <w:sz w:val="18"/>
              </w:rPr>
            </w:pPr>
            <w:r>
              <w:rPr>
                <w:sz w:val="18"/>
              </w:rPr>
              <w:t>Фарфоровые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C4-80-IХЛ1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ДПУ*22см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6" w:lineRule="exact" w:before="10"/>
              <w:ind w:left="64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II*</w:t>
            </w:r>
          </w:p>
        </w:tc>
        <w:tc>
          <w:tcPr>
            <w:tcW w:w="3391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Фарфоровые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C4-80-IIХЛ1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ДПУ*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gridSpan w:val="2"/>
            <w:vMerge w:val="restart"/>
          </w:tcPr>
          <w:p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Очень сильная - IV (4) с удельной проводимостью слоя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менее 30 мкСм</w:t>
            </w:r>
          </w:p>
        </w:tc>
        <w:tc>
          <w:tcPr>
            <w:tcW w:w="2317" w:type="dxa"/>
          </w:tcPr>
          <w:p>
            <w:pPr>
              <w:pStyle w:val="TableParagraph"/>
              <w:spacing w:line="167" w:lineRule="exact"/>
              <w:ind w:left="54" w:right="1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Полимерные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ОСК2-10-А-2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10"/>
                <w:sz w:val="16"/>
              </w:rPr>
              <w:t>с</w:t>
            </w:r>
          </w:p>
          <w:p>
            <w:pPr>
              <w:pStyle w:val="TableParagraph"/>
              <w:spacing w:before="8"/>
              <w:ind w:left="55" w:right="176"/>
              <w:jc w:val="center"/>
              <w:rPr>
                <w:sz w:val="16"/>
              </w:rPr>
            </w:pPr>
            <w:r>
              <w:rPr>
                <w:sz w:val="16"/>
              </w:rPr>
              <w:t>ДПУ*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см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spacing w:line="171" w:lineRule="exact"/>
              <w:ind w:left="111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Полимерные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ОСК2-10-А-</w:t>
            </w: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line="171" w:lineRule="exact"/>
              <w:ind w:left="111" w:right="1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ДПУ*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см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привода</w:t>
            </w: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ПРН(З)-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r>
              <w:rPr>
                <w:sz w:val="20"/>
              </w:rPr>
              <w:t>ПРН(З)-10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ЗБ)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ПРГ-2(Б)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КСАМ12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ЗБ)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71" w:hRule="atLeast"/>
        </w:trPr>
        <w:tc>
          <w:tcPr>
            <w:tcW w:w="5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4"/>
              <w:ind w:left="153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97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auto"/>
              <w:ind w:left="19"/>
              <w:rPr>
                <w:sz w:val="20"/>
              </w:rPr>
            </w:pPr>
            <w:r>
              <w:rPr>
                <w:sz w:val="20"/>
              </w:rPr>
              <w:t>Комплект монтажных частей (КМЧ) в стандартную поставку не входит, поставляются по заказу;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кронштейны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железобетонной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опоре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СВ-105,</w:t>
            </w:r>
          </w:p>
          <w:p>
            <w:pPr>
              <w:pStyle w:val="TableParagraph"/>
              <w:spacing w:line="200" w:lineRule="exact"/>
              <w:ind w:left="19"/>
              <w:rPr>
                <w:sz w:val="20"/>
              </w:rPr>
            </w:pPr>
            <w:r>
              <w:rPr>
                <w:sz w:val="20"/>
              </w:rPr>
              <w:t>СВ-110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привода,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соединительные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приводу.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 заказе КМЧ необходимо указать примерную высоту установки разъединителя.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595" w:type="dxa"/>
          </w:tcPr>
          <w:p>
            <w:pPr>
              <w:pStyle w:val="TableParagraph"/>
              <w:spacing w:before="133"/>
              <w:ind w:left="166" w:right="1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auto" w:before="53"/>
              <w:ind w:left="35" w:right="53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опции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требования к разъединителю</w:t>
            </w:r>
          </w:p>
        </w:tc>
        <w:tc>
          <w:tcPr>
            <w:tcW w:w="625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85" w:hRule="atLeast"/>
        </w:trPr>
        <w:tc>
          <w:tcPr>
            <w:tcW w:w="5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35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Тип упаковки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разъединителей</w:t>
            </w:r>
          </w:p>
        </w:tc>
        <w:tc>
          <w:tcPr>
            <w:tcW w:w="6251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2830" w:val="left" w:leader="none"/>
              </w:tabs>
              <w:spacing w:before="1"/>
              <w:ind w:left="37"/>
              <w:rPr>
                <w:sz w:val="20"/>
              </w:rPr>
            </w:pPr>
            <w:r>
              <w:rPr>
                <w:spacing w:val="-2"/>
                <w:position w:val="1"/>
                <w:sz w:val="20"/>
              </w:rPr>
              <w:t>Стандартная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sz w:val="20"/>
              </w:rPr>
              <w:t>Улучшенная</w:t>
            </w:r>
          </w:p>
        </w:tc>
      </w:tr>
      <w:tr>
        <w:trPr>
          <w:trHeight w:val="307" w:hRule="atLeast"/>
        </w:trPr>
        <w:tc>
          <w:tcPr>
            <w:tcW w:w="595" w:type="dxa"/>
          </w:tcPr>
          <w:p>
            <w:pPr>
              <w:pStyle w:val="TableParagraph"/>
              <w:spacing w:line="226" w:lineRule="exact"/>
              <w:ind w:left="166" w:right="1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975" w:type="dxa"/>
            <w:gridSpan w:val="4"/>
          </w:tcPr>
          <w:p>
            <w:pPr>
              <w:pStyle w:val="TableParagraph"/>
              <w:spacing w:before="14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разъединителей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0" w:bottom="280" w:left="1140" w:right="3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45"/>
        <w:ind w:left="109"/>
      </w:pPr>
      <w:r>
        <w:rPr/>
        <w:pict>
          <v:group style="position:absolute;margin-left:472.219574pt;margin-top:-90.428291pt;width:95.1pt;height:60.6pt;mso-position-horizontal-relative:page;mso-position-vertical-relative:paragraph;z-index:-15890944" id="docshapegroup5" coordorigin="9444,-1809" coordsize="1902,1212">
            <v:rect style="position:absolute;left:9875;top:-1654;width:10;height:10" id="docshape6" filled="true" fillcolor="#000000" stroked="false">
              <v:fill type="solid"/>
            </v:rect>
            <v:shape style="position:absolute;left:9444;top:-1809;width:1902;height:1212" type="#_x0000_t75" id="docshape7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4112396</wp:posOffset>
            </wp:positionH>
            <wp:positionV relativeFrom="paragraph">
              <wp:posOffset>-1159517</wp:posOffset>
            </wp:positionV>
            <wp:extent cx="988429" cy="77743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429" cy="77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Примечание:</w:t>
      </w:r>
    </w:p>
    <w:p>
      <w:pPr>
        <w:spacing w:before="55"/>
        <w:ind w:left="10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ВСЕ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0" w:bottom="280" w:left="1140" w:right="300"/>
          <w:cols w:num="2" w:equalWidth="0">
            <w:col w:w="1260" w:space="1375"/>
            <w:col w:w="7835"/>
          </w:cols>
        </w:sectPr>
      </w:pPr>
    </w:p>
    <w:p>
      <w:pPr>
        <w:pStyle w:val="BodyText"/>
        <w:spacing w:before="3"/>
        <w:ind w:left="505"/>
      </w:pPr>
      <w:r>
        <w:rPr/>
        <w:pict>
          <v:group style="position:absolute;margin-left:.15pt;margin-top:4.130005pt;width:595pt;height:44.7pt;mso-position-horizontal-relative:page;mso-position-vertical-relative:page;z-index:-15889920" id="docshapegroup8" coordorigin="3,83" coordsize="11900,894">
            <v:rect style="position:absolute;left:3;top:366;width:11900;height:319" id="docshape9" filled="true" fillcolor="#4f81bb" stroked="false">
              <v:fill type="solid"/>
            </v:rect>
            <v:shape style="position:absolute;left:10810;top:82;width:862;height:894" type="#_x0000_t75" id="docshape10" stroked="false">
              <v:imagedata r:id="rId8" o:title=""/>
            </v:shape>
            <w10:wrap type="none"/>
          </v:group>
        </w:pict>
      </w:r>
      <w:r>
        <w:rPr>
          <w:rFonts w:ascii="Arial" w:hAnsi="Arial"/>
        </w:rPr>
        <w:t>*</w:t>
      </w:r>
      <w:r>
        <w:rPr>
          <w:rFonts w:ascii="Arial" w:hAnsi="Arial"/>
          <w:spacing w:val="-7"/>
        </w:rPr>
        <w:t> </w:t>
      </w:r>
      <w:r>
        <w:rPr/>
        <w:t>ДПУ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длина</w:t>
      </w:r>
      <w:r>
        <w:rPr>
          <w:spacing w:val="-5"/>
        </w:rPr>
        <w:t> </w:t>
      </w:r>
      <w:r>
        <w:rPr/>
        <w:t>пути</w:t>
      </w:r>
      <w:r>
        <w:rPr>
          <w:spacing w:val="-5"/>
        </w:rPr>
        <w:t> </w:t>
      </w:r>
      <w:r>
        <w:rPr>
          <w:spacing w:val="-2"/>
        </w:rPr>
        <w:t>утечки</w:t>
      </w:r>
    </w:p>
    <w:sectPr>
      <w:type w:val="continuous"/>
      <w:pgSz w:w="11910" w:h="16840"/>
      <w:pgMar w:top="60" w:bottom="280" w:left="11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88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0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29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788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2023-08-18T13:23:48Z</dcterms:created>
  <dcterms:modified xsi:type="dcterms:W3CDTF">2023-08-18T13:23:48Z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