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pStyle w:val="Title"/>
      </w:pPr>
      <w:r>
        <w:rPr/>
        <w:t>Опросный</w:t>
      </w:r>
      <w:r>
        <w:rPr>
          <w:spacing w:val="-13"/>
        </w:rPr>
        <w:t> </w:t>
      </w:r>
      <w:r>
        <w:rPr/>
        <w:t>лист</w:t>
      </w:r>
      <w:r>
        <w:rPr>
          <w:spacing w:val="-11"/>
        </w:rPr>
        <w:t> </w:t>
      </w:r>
      <w:r>
        <w:rPr>
          <w:spacing w:val="-10"/>
        </w:rPr>
        <w:t>№</w:t>
      </w:r>
    </w:p>
    <w:p>
      <w:pPr>
        <w:spacing w:before="1"/>
        <w:ind w:left="2672" w:right="2746" w:firstLine="0"/>
        <w:jc w:val="center"/>
        <w:rPr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5.200012pt;margin-top:15.103127pt;width:227.9pt;height:68.45pt;mso-position-horizontal-relative:page;mso-position-vertical-relative:paragraph;z-index:15731200" type="#_x0000_t202" id="docshape1" filled="false" stroked="true" strokeweight=".75pt" strokecolor="#000000">
            <v:textbox inset="0,0,0,0">
              <w:txbxContent>
                <w:p>
                  <w:pPr>
                    <w:spacing w:before="58"/>
                    <w:ind w:left="14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pStyle w:val="BodyText"/>
                    <w:spacing w:before="11"/>
                    <w:ind w:left="144"/>
                  </w:pPr>
                  <w:r>
                    <w:rPr/>
                    <w:t>182113,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Россия,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Псковская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область,</w:t>
                  </w:r>
                </w:p>
                <w:p>
                  <w:pPr>
                    <w:pStyle w:val="BodyText"/>
                    <w:spacing w:line="249" w:lineRule="auto" w:before="11"/>
                    <w:ind w:left="144" w:right="102"/>
                  </w:pPr>
                  <w:r>
                    <w:rPr/>
                    <w:t>г.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Великие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Луки,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Октябрьский,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79 Телефон (81153) 6-38-19, 6-37-72</w:t>
                  </w:r>
                </w:p>
                <w:p>
                  <w:pPr>
                    <w:pStyle w:val="BodyText"/>
                    <w:spacing w:line="239" w:lineRule="exact" w:before="2"/>
                    <w:ind w:left="144"/>
                  </w:pPr>
                  <w:r>
                    <w:rPr/>
                    <w:t>Факс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(81153)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6-38-45,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e-mail: </w:t>
                  </w:r>
                  <w:hyperlink r:id="rId5">
                    <w:r>
                      <w:rPr>
                        <w:spacing w:val="-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РРИ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-10/400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УХЛ3</w:t>
      </w:r>
    </w:p>
    <w:p>
      <w:pPr>
        <w:pStyle w:val="BodyText"/>
        <w:ind w:left="0"/>
        <w:rPr>
          <w:b/>
          <w:sz w:val="23"/>
        </w:rPr>
      </w:pPr>
    </w:p>
    <w:p>
      <w:pPr>
        <w:spacing w:before="0"/>
        <w:ind w:left="263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59" w:val="left" w:leader="none"/>
        </w:tabs>
        <w:spacing w:before="0"/>
        <w:ind w:left="263" w:right="0" w:firstLine="0"/>
        <w:jc w:val="left"/>
        <w:rPr>
          <w:sz w:val="24"/>
        </w:rPr>
      </w:pPr>
      <w:r>
        <w:rPr>
          <w:spacing w:val="-2"/>
          <w:sz w:val="24"/>
        </w:rPr>
        <w:t>Заказчик</w:t>
      </w:r>
      <w:r>
        <w:rPr>
          <w:sz w:val="24"/>
          <w:u w:val="single"/>
        </w:rPr>
        <w:tab/>
      </w:r>
    </w:p>
    <w:p>
      <w:pPr>
        <w:tabs>
          <w:tab w:pos="5663" w:val="left" w:leader="none"/>
        </w:tabs>
        <w:spacing w:before="77"/>
        <w:ind w:left="263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-25"/>
          <w:sz w:val="24"/>
        </w:rPr>
        <w:t> </w:t>
      </w:r>
      <w:r>
        <w:rPr>
          <w:sz w:val="24"/>
          <w:u w:val="single"/>
        </w:rPr>
        <w:tab/>
      </w:r>
    </w:p>
    <w:p>
      <w:pPr>
        <w:spacing w:before="0"/>
        <w:ind w:left="26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91.099998pt,11.243117pt" to="335.199998pt,11.243117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263" w:right="6210" w:hanging="1"/>
        <w:jc w:val="left"/>
        <w:rPr>
          <w:sz w:val="24"/>
        </w:rPr>
      </w:pPr>
      <w:r>
        <w:rPr/>
        <w:pict>
          <v:shape style="position:absolute;margin-left:156.300003pt;margin-top:29.99313pt;width:409.35pt;height:.1pt;mso-position-horizontal-relative:page;mso-position-vertical-relative:paragraph;z-index:-15728640;mso-wrap-distance-left:0;mso-wrap-distance-right:0" id="docshape2" coordorigin="3126,600" coordsize="8187,0" path="m3126,600l11313,6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0176" from="242.399994pt,12.04313pt" to="564.899994pt,12.04313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91"/>
        <w:ind w:left="263" w:right="296" w:firstLine="707"/>
        <w:jc w:val="both"/>
      </w:pPr>
      <w:r>
        <w:rPr/>
        <w:t>Разъединители вертикально-рубящего типа, выпускаются в виде трехполюсных аппаратов на общей раме, выполненной из изоляционного материала. Разъединители предназначены для внутренней установки в вертикальной плоскости, имеют исполнения с предохранителями, комплектуются патронами предохранителей только по заказу. Расположение привода выключателя слева.</w:t>
      </w:r>
    </w:p>
    <w:p>
      <w:pPr>
        <w:pStyle w:val="BodyText"/>
        <w:spacing w:line="242" w:lineRule="auto"/>
        <w:ind w:left="660" w:right="214"/>
        <w:rPr>
          <w:rFonts w:ascii="Symbol" w:hAnsi="Symbol"/>
        </w:rPr>
      </w:pPr>
      <w:r>
        <w:rPr/>
        <w:t>Управление</w:t>
      </w:r>
      <w:r>
        <w:rPr>
          <w:spacing w:val="-14"/>
        </w:rPr>
        <w:t> </w:t>
      </w:r>
      <w:r>
        <w:rPr/>
        <w:t>главными</w:t>
      </w:r>
      <w:r>
        <w:rPr>
          <w:spacing w:val="-14"/>
        </w:rPr>
        <w:t> </w:t>
      </w:r>
      <w:r>
        <w:rPr/>
        <w:t>ножами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заземлителями</w:t>
      </w:r>
      <w:r>
        <w:rPr>
          <w:spacing w:val="-14"/>
        </w:rPr>
        <w:t> </w:t>
      </w:r>
      <w:r>
        <w:rPr/>
        <w:t>осуществляются</w:t>
      </w:r>
      <w:r>
        <w:rPr>
          <w:spacing w:val="-14"/>
        </w:rPr>
        <w:t> </w:t>
      </w:r>
      <w:r>
        <w:rPr/>
        <w:t>приводами</w:t>
      </w:r>
      <w:r>
        <w:rPr>
          <w:spacing w:val="-14"/>
        </w:rPr>
        <w:t> </w:t>
      </w:r>
      <w:r>
        <w:rPr/>
        <w:t>ПР-4У3. Работоспособность разъединителей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9" w:lineRule="exact" w:before="0" w:after="0"/>
        <w:ind w:left="787" w:right="0" w:hanging="128"/>
        <w:jc w:val="left"/>
        <w:rPr>
          <w:sz w:val="22"/>
        </w:rPr>
      </w:pPr>
      <w:r>
        <w:rPr>
          <w:sz w:val="22"/>
        </w:rPr>
        <w:t>высота</w:t>
      </w:r>
      <w:r>
        <w:rPr>
          <w:spacing w:val="-10"/>
          <w:sz w:val="22"/>
        </w:rPr>
        <w:t> </w:t>
      </w:r>
      <w:r>
        <w:rPr>
          <w:sz w:val="22"/>
        </w:rPr>
        <w:t>над</w:t>
      </w:r>
      <w:r>
        <w:rPr>
          <w:spacing w:val="-4"/>
          <w:sz w:val="22"/>
        </w:rPr>
        <w:t> </w:t>
      </w:r>
      <w:r>
        <w:rPr>
          <w:sz w:val="22"/>
        </w:rPr>
        <w:t>уровнем</w:t>
      </w:r>
      <w:r>
        <w:rPr>
          <w:spacing w:val="-7"/>
          <w:sz w:val="22"/>
        </w:rPr>
        <w:t> </w:t>
      </w:r>
      <w:r>
        <w:rPr>
          <w:sz w:val="22"/>
        </w:rPr>
        <w:t>моря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11"/>
          <w:sz w:val="22"/>
        </w:rPr>
        <w:t> </w:t>
      </w:r>
      <w:r>
        <w:rPr>
          <w:sz w:val="22"/>
        </w:rPr>
        <w:t>не</w:t>
      </w:r>
      <w:r>
        <w:rPr>
          <w:spacing w:val="-5"/>
          <w:sz w:val="22"/>
        </w:rPr>
        <w:t> </w:t>
      </w:r>
      <w:r>
        <w:rPr>
          <w:sz w:val="22"/>
        </w:rPr>
        <w:t>более</w:t>
      </w:r>
      <w:r>
        <w:rPr>
          <w:spacing w:val="-4"/>
          <w:sz w:val="22"/>
        </w:rPr>
        <w:t> </w:t>
      </w:r>
      <w:r>
        <w:rPr>
          <w:sz w:val="22"/>
        </w:rPr>
        <w:t>1000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м;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51" w:lineRule="exact" w:before="0" w:after="0"/>
        <w:ind w:left="787" w:right="0" w:hanging="128"/>
        <w:jc w:val="left"/>
        <w:rPr>
          <w:sz w:val="22"/>
        </w:rPr>
      </w:pPr>
      <w:r>
        <w:rPr>
          <w:sz w:val="22"/>
        </w:rPr>
        <w:t>верхнее</w:t>
      </w:r>
      <w:r>
        <w:rPr>
          <w:spacing w:val="-16"/>
          <w:sz w:val="22"/>
        </w:rPr>
        <w:t> </w:t>
      </w:r>
      <w:r>
        <w:rPr>
          <w:sz w:val="22"/>
        </w:rPr>
        <w:t>рабочее</w:t>
      </w:r>
      <w:r>
        <w:rPr>
          <w:spacing w:val="-11"/>
          <w:sz w:val="22"/>
        </w:rPr>
        <w:t> </w:t>
      </w:r>
      <w:r>
        <w:rPr>
          <w:sz w:val="22"/>
        </w:rPr>
        <w:t>значение</w:t>
      </w:r>
      <w:r>
        <w:rPr>
          <w:spacing w:val="-12"/>
          <w:sz w:val="22"/>
        </w:rPr>
        <w:t> </w:t>
      </w:r>
      <w:r>
        <w:rPr>
          <w:sz w:val="22"/>
        </w:rPr>
        <w:t>температуры</w:t>
      </w:r>
      <w:r>
        <w:rPr>
          <w:spacing w:val="-12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0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плюс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40°С;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0" w:after="0"/>
        <w:ind w:left="659" w:right="2729" w:firstLine="0"/>
        <w:jc w:val="left"/>
        <w:rPr>
          <w:sz w:val="22"/>
        </w:rPr>
      </w:pPr>
      <w:r>
        <w:rPr>
          <w:sz w:val="22"/>
        </w:rPr>
        <w:t>нижнее</w:t>
      </w:r>
      <w:r>
        <w:rPr>
          <w:spacing w:val="-14"/>
          <w:sz w:val="22"/>
        </w:rPr>
        <w:t> </w:t>
      </w:r>
      <w:r>
        <w:rPr>
          <w:sz w:val="22"/>
        </w:rPr>
        <w:t>рабочее</w:t>
      </w:r>
      <w:r>
        <w:rPr>
          <w:spacing w:val="-9"/>
          <w:sz w:val="22"/>
        </w:rPr>
        <w:t> </w:t>
      </w:r>
      <w:r>
        <w:rPr>
          <w:sz w:val="22"/>
        </w:rPr>
        <w:t>значение</w:t>
      </w:r>
      <w:r>
        <w:rPr>
          <w:spacing w:val="-12"/>
          <w:sz w:val="22"/>
        </w:rPr>
        <w:t> </w:t>
      </w:r>
      <w:r>
        <w:rPr>
          <w:sz w:val="22"/>
        </w:rPr>
        <w:t>температуры</w:t>
      </w:r>
      <w:r>
        <w:rPr>
          <w:spacing w:val="-12"/>
          <w:sz w:val="22"/>
        </w:rPr>
        <w:t> </w:t>
      </w:r>
      <w:r>
        <w:rPr>
          <w:sz w:val="22"/>
        </w:rPr>
        <w:t>окружающего</w:t>
      </w:r>
      <w:r>
        <w:rPr>
          <w:spacing w:val="-12"/>
          <w:sz w:val="22"/>
        </w:rPr>
        <w:t> </w:t>
      </w:r>
      <w:r>
        <w:rPr>
          <w:sz w:val="22"/>
        </w:rPr>
        <w:t>воздуха</w:t>
      </w:r>
      <w:r>
        <w:rPr>
          <w:spacing w:val="-12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минус</w:t>
      </w:r>
      <w:r>
        <w:rPr>
          <w:spacing w:val="-9"/>
          <w:sz w:val="22"/>
        </w:rPr>
        <w:t> </w:t>
      </w:r>
      <w:r>
        <w:rPr>
          <w:sz w:val="22"/>
        </w:rPr>
        <w:t>45°С. Основные параметры: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50"/>
          <w:pgMar w:top="40" w:bottom="280" w:left="1040" w:right="260"/>
        </w:sectPr>
      </w:pPr>
    </w:p>
    <w:p>
      <w:pPr>
        <w:pStyle w:val="BodyText"/>
        <w:spacing w:line="250" w:lineRule="exact"/>
      </w:pPr>
      <w:r>
        <w:rPr>
          <w:spacing w:val="-2"/>
        </w:rPr>
        <w:t>Номинальное</w:t>
      </w:r>
      <w:r>
        <w:rPr>
          <w:spacing w:val="3"/>
        </w:rPr>
        <w:t> </w:t>
      </w:r>
      <w:r>
        <w:rPr>
          <w:spacing w:val="-2"/>
        </w:rPr>
        <w:t>напряжение,</w:t>
      </w:r>
      <w:r>
        <w:rPr>
          <w:spacing w:val="4"/>
        </w:rPr>
        <w:t> </w:t>
      </w:r>
      <w:r>
        <w:rPr>
          <w:spacing w:val="-7"/>
        </w:rPr>
        <w:t>кВ</w:t>
      </w:r>
    </w:p>
    <w:p>
      <w:pPr>
        <w:pStyle w:val="BodyText"/>
        <w:ind w:right="378"/>
      </w:pPr>
      <w:r>
        <w:rPr/>
        <w:t>Наибольшее</w:t>
      </w:r>
      <w:r>
        <w:rPr>
          <w:spacing w:val="-14"/>
        </w:rPr>
        <w:t> </w:t>
      </w:r>
      <w:r>
        <w:rPr/>
        <w:t>рабочее</w:t>
      </w:r>
      <w:r>
        <w:rPr>
          <w:spacing w:val="-14"/>
        </w:rPr>
        <w:t> </w:t>
      </w:r>
      <w:r>
        <w:rPr/>
        <w:t>напряжение,</w:t>
      </w:r>
      <w:r>
        <w:rPr>
          <w:spacing w:val="-14"/>
        </w:rPr>
        <w:t> </w:t>
      </w:r>
      <w:r>
        <w:rPr/>
        <w:t>кВ Номинальный ток, А</w:t>
      </w:r>
    </w:p>
    <w:p>
      <w:pPr>
        <w:pStyle w:val="BodyText"/>
        <w:spacing w:line="251" w:lineRule="exact" w:before="2"/>
      </w:pPr>
      <w:r>
        <w:rPr>
          <w:spacing w:val="-2"/>
        </w:rPr>
        <w:t>Ток</w:t>
      </w:r>
      <w:r>
        <w:rPr>
          <w:spacing w:val="4"/>
        </w:rPr>
        <w:t> </w:t>
      </w:r>
      <w:r>
        <w:rPr>
          <w:spacing w:val="-2"/>
        </w:rPr>
        <w:t>термической</w:t>
      </w:r>
      <w:r>
        <w:rPr>
          <w:spacing w:val="-1"/>
        </w:rPr>
        <w:t> </w:t>
      </w:r>
      <w:r>
        <w:rPr>
          <w:spacing w:val="-2"/>
        </w:rPr>
        <w:t>стойкости,</w:t>
      </w:r>
      <w:r>
        <w:rPr>
          <w:spacing w:val="3"/>
        </w:rPr>
        <w:t> </w:t>
      </w:r>
      <w:r>
        <w:rPr>
          <w:spacing w:val="-5"/>
        </w:rPr>
        <w:t>кА</w:t>
      </w:r>
    </w:p>
    <w:p>
      <w:pPr>
        <w:pStyle w:val="BodyText"/>
        <w:spacing w:line="251" w:lineRule="exact"/>
      </w:pPr>
      <w:r>
        <w:rPr/>
        <w:pict>
          <v:line style="position:absolute;mso-position-horizontal-relative:page;mso-position-vertical-relative:paragraph;z-index:-15817728" from="59.75pt,27.371796pt" to="89.5pt,54.871796pt" stroked="true" strokeweight=".72pt" strokecolor="#000000">
            <v:stroke dashstyle="solid"/>
            <w10:wrap type="none"/>
          </v:line>
        </w:pict>
      </w:r>
      <w:r>
        <w:rPr>
          <w:spacing w:val="-2"/>
        </w:rPr>
        <w:t>Ток</w:t>
      </w:r>
      <w:r>
        <w:rPr>
          <w:spacing w:val="3"/>
        </w:rPr>
        <w:t> </w:t>
      </w:r>
      <w:r>
        <w:rPr>
          <w:spacing w:val="-2"/>
        </w:rPr>
        <w:t>электродинамической</w:t>
      </w:r>
      <w:r>
        <w:rPr>
          <w:spacing w:val="2"/>
        </w:rPr>
        <w:t> </w:t>
      </w:r>
      <w:r>
        <w:rPr>
          <w:spacing w:val="-2"/>
        </w:rPr>
        <w:t>стойкости,</w:t>
      </w:r>
      <w:r>
        <w:rPr/>
        <w:t> </w:t>
      </w:r>
      <w:r>
        <w:rPr>
          <w:spacing w:val="-5"/>
        </w:rPr>
        <w:t>кА</w:t>
      </w:r>
    </w:p>
    <w:p>
      <w:pPr>
        <w:spacing w:line="251" w:lineRule="exact" w:before="0"/>
        <w:ind w:left="659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10</w:t>
      </w:r>
    </w:p>
    <w:p>
      <w:pPr>
        <w:pStyle w:val="BodyText"/>
        <w:spacing w:line="251" w:lineRule="exact"/>
      </w:pPr>
      <w:r>
        <w:rPr>
          <w:spacing w:val="-5"/>
        </w:rPr>
        <w:t>12</w:t>
      </w:r>
    </w:p>
    <w:p>
      <w:pPr>
        <w:pStyle w:val="BodyText"/>
        <w:spacing w:line="252" w:lineRule="exact"/>
      </w:pPr>
      <w:r>
        <w:rPr>
          <w:spacing w:val="-5"/>
        </w:rPr>
        <w:t>400</w:t>
      </w:r>
    </w:p>
    <w:p>
      <w:pPr>
        <w:pStyle w:val="BodyText"/>
        <w:spacing w:line="252" w:lineRule="exact" w:before="1"/>
      </w:pPr>
      <w:r>
        <w:rPr>
          <w:spacing w:val="-5"/>
        </w:rPr>
        <w:t>20</w:t>
      </w:r>
    </w:p>
    <w:p>
      <w:pPr>
        <w:pStyle w:val="BodyText"/>
        <w:spacing w:line="252" w:lineRule="exact"/>
      </w:pPr>
      <w:r>
        <w:rPr>
          <w:spacing w:val="-5"/>
        </w:rPr>
        <w:t>50</w:t>
      </w:r>
    </w:p>
    <w:p>
      <w:pPr>
        <w:spacing w:after="0" w:line="252" w:lineRule="exact"/>
        <w:sectPr>
          <w:type w:val="continuous"/>
          <w:pgSz w:w="11920" w:h="16850"/>
          <w:pgMar w:top="40" w:bottom="280" w:left="1040" w:right="260"/>
          <w:cols w:num="2" w:equalWidth="0">
            <w:col w:w="4523" w:space="1454"/>
            <w:col w:w="4643"/>
          </w:cols>
        </w:sectPr>
      </w:pPr>
    </w:p>
    <w:p>
      <w:pPr>
        <w:pStyle w:val="BodyText"/>
        <w:spacing w:after="1"/>
        <w:ind w:left="0"/>
        <w:rPr>
          <w:sz w:val="23"/>
        </w:rPr>
      </w:pPr>
      <w:r>
        <w:rPr/>
        <w:pict>
          <v:group style="position:absolute;margin-left:.15pt;margin-top:2.249978pt;width:595pt;height:40.8pt;mso-position-horizontal-relative:page;mso-position-vertical-relative:page;z-index:-15816192" id="docshapegroup3" coordorigin="3,45" coordsize="11900,816">
            <v:rect style="position:absolute;left:3;top:289;width:11900;height:319" id="docshape4" filled="true" fillcolor="#4f81bb" stroked="false">
              <v:fill type="solid"/>
            </v:rect>
            <v:shape style="position:absolute;left:10810;top:45;width:862;height:816" type="#_x0000_t75" id="docshape5" stroked="false">
              <v:imagedata r:id="rId6" o:title=""/>
            </v:shape>
            <w10:wrap type="none"/>
          </v:group>
        </w:pict>
      </w:r>
    </w:p>
    <w:tbl>
      <w:tblPr>
        <w:tblW w:w="0" w:type="auto"/>
        <w:jc w:val="left"/>
        <w:tblInd w:w="1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2933"/>
        <w:gridCol w:w="5041"/>
        <w:gridCol w:w="1802"/>
      </w:tblGrid>
      <w:tr>
        <w:trPr>
          <w:trHeight w:val="538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9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895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</w:p>
        </w:tc>
        <w:tc>
          <w:tcPr>
            <w:tcW w:w="504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138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180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1" w:lineRule="exact"/>
              <w:ind w:left="413" w:right="3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  <w:p>
            <w:pPr>
              <w:pStyle w:val="TableParagraph"/>
              <w:spacing w:line="257" w:lineRule="exact"/>
              <w:ind w:left="413" w:right="3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заказа</w:t>
            </w:r>
          </w:p>
        </w:tc>
      </w:tr>
      <w:tr>
        <w:trPr>
          <w:trHeight w:val="397" w:hRule="atLeast"/>
        </w:trPr>
        <w:tc>
          <w:tcPr>
            <w:tcW w:w="594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2" w:lineRule="auto"/>
              <w:rPr>
                <w:sz w:val="24"/>
              </w:rPr>
            </w:pPr>
            <w:r>
              <w:rPr>
                <w:sz w:val="24"/>
              </w:rPr>
              <w:t>Наличие и расположение ножей заземления</w:t>
            </w:r>
          </w:p>
        </w:tc>
        <w:tc>
          <w:tcPr>
            <w:tcW w:w="5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80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обеих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сторон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разъемного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контакта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контакта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расположение </w:t>
            </w:r>
            <w:r>
              <w:rPr>
                <w:spacing w:val="-2"/>
                <w:sz w:val="24"/>
              </w:rPr>
              <w:t>предохранителей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разъемного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контакта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осевого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контакта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заземлителя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на </w:t>
            </w:r>
            <w:r>
              <w:rPr>
                <w:spacing w:val="-2"/>
                <w:sz w:val="24"/>
              </w:rPr>
              <w:t>предохранителе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Есть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337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97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разъединителю:</w:t>
            </w:r>
          </w:p>
        </w:tc>
      </w:tr>
      <w:tr>
        <w:trPr>
          <w:trHeight w:val="549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комплектов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заказа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5"/>
        <w:ind w:left="0"/>
        <w:rPr>
          <w:sz w:val="13"/>
        </w:rPr>
      </w:pPr>
    </w:p>
    <w:p>
      <w:pPr>
        <w:spacing w:before="91"/>
        <w:ind w:left="2672" w:right="2752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3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sectPr>
      <w:type w:val="continuous"/>
      <w:pgSz w:w="11920" w:h="16850"/>
      <w:pgMar w:top="40" w:bottom="280" w:left="10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59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5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0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5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0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5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0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59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573" w:right="2752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87" w:hanging="12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zeto.ru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2023-08-21T06:26:08Z</dcterms:created>
  <dcterms:modified xsi:type="dcterms:W3CDTF">2023-08-21T06:26:08Z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