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.65pt;margin-top:4.25002pt;width:595pt;height:40.8pt;mso-position-horizontal-relative:page;mso-position-vertical-relative:page;z-index:-15890944" id="docshapegroup1" coordorigin="13,85" coordsize="11900,816">
            <v:rect style="position:absolute;left:13;top:329;width:11900;height:319" id="docshape2" filled="true" fillcolor="#4f81bb" stroked="false">
              <v:fill type="solid"/>
            </v:rect>
            <v:shape style="position:absolute;left:10820;top:85;width:862;height:816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Title"/>
      </w:pPr>
      <w:r>
        <w:rPr/>
        <w:t>Опросный</w:t>
      </w:r>
      <w:r>
        <w:rPr>
          <w:spacing w:val="-13"/>
        </w:rPr>
        <w:t> </w:t>
      </w:r>
      <w:r>
        <w:rPr/>
        <w:t>лист</w:t>
      </w:r>
      <w:r>
        <w:rPr>
          <w:spacing w:val="-11"/>
        </w:rPr>
        <w:t> </w:t>
      </w:r>
      <w:r>
        <w:rPr>
          <w:spacing w:val="-10"/>
        </w:rPr>
        <w:t>№</w:t>
      </w:r>
    </w:p>
    <w:p>
      <w:pPr>
        <w:spacing w:line="275" w:lineRule="exact" w:before="0"/>
        <w:ind w:left="2150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200012pt;margin-top:17.267414pt;width:227.9pt;height:68.45pt;mso-position-horizontal-relative:page;mso-position-vertical-relative:paragraph;z-index:15732736" type="#_x0000_t202" id="docshape4" filled="false" stroked="true" strokeweight=".75pt" strokecolor="#000000">
            <v:textbox inset="0,0,0,0">
              <w:txbxContent>
                <w:p>
                  <w:pPr>
                    <w:spacing w:before="59"/>
                    <w:ind w:left="14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pStyle w:val="BodyText"/>
                    <w:spacing w:before="11"/>
                    <w:ind w:left="144"/>
                  </w:pPr>
                  <w:r>
                    <w:rPr/>
                    <w:t>182113,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Россия,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Псковская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область,</w:t>
                  </w:r>
                </w:p>
                <w:p>
                  <w:pPr>
                    <w:pStyle w:val="BodyText"/>
                    <w:spacing w:line="249" w:lineRule="auto" w:before="11"/>
                    <w:ind w:left="144" w:right="102"/>
                  </w:pPr>
                  <w:r>
                    <w:rPr/>
                    <w:t>г.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Великие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Луки,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пр.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Октябрьский,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79 Телефон (81153) 6-38-19, 6-37-72</w:t>
                  </w:r>
                </w:p>
                <w:p>
                  <w:pPr>
                    <w:pStyle w:val="BodyText"/>
                    <w:spacing w:line="239" w:lineRule="exact" w:before="2"/>
                    <w:ind w:left="144"/>
                  </w:pPr>
                  <w:r>
                    <w:rPr/>
                    <w:t>Факс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e-mail: </w:t>
                  </w:r>
                  <w:hyperlink r:id="rId6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шинные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опоры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ШО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напряжения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330,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500,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750</w:t>
      </w:r>
      <w:r>
        <w:rPr>
          <w:b/>
          <w:spacing w:val="-5"/>
          <w:sz w:val="24"/>
        </w:rPr>
        <w:t> кВ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376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59" w:val="left" w:leader="none"/>
        </w:tabs>
        <w:spacing w:before="0"/>
        <w:ind w:left="376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-7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663" w:val="left" w:leader="none"/>
        </w:tabs>
        <w:spacing w:before="77"/>
        <w:ind w:left="376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-31"/>
          <w:sz w:val="24"/>
        </w:rPr>
        <w:t> </w:t>
      </w:r>
      <w:r>
        <w:rPr>
          <w:sz w:val="24"/>
          <w:u w:val="single"/>
        </w:rPr>
        <w:tab/>
      </w:r>
    </w:p>
    <w:p>
      <w:pPr>
        <w:spacing w:before="74"/>
        <w:ind w:left="376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1200" from="99.5pt,13.303144pt" to="335.2pt,13.303144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390" w:right="6026" w:hanging="34"/>
        <w:jc w:val="left"/>
        <w:rPr>
          <w:sz w:val="24"/>
        </w:rPr>
      </w:pPr>
      <w:r>
        <w:rPr/>
        <w:pict>
          <v:shape style="position:absolute;margin-left:156.300003pt;margin-top:30.003096pt;width:409.35pt;height:.1pt;mso-position-horizontal-relative:page;mso-position-vertical-relative:paragraph;z-index:-15728640;mso-wrap-distance-left:0;mso-wrap-distance-right:0" id="docshape5" coordorigin="3126,600" coordsize="8187,0" path="m3126,600l11313,60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1712" from="246.899994pt,12.053096pt" to="564.899994pt,12.053096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90"/>
        <w:ind w:left="726" w:right="145"/>
        <w:rPr>
          <w:rFonts w:ascii="Symbol" w:hAnsi="Symbol"/>
        </w:rPr>
      </w:pPr>
      <w:r>
        <w:rPr/>
        <w:t>Шинные</w:t>
      </w:r>
      <w:r>
        <w:rPr>
          <w:spacing w:val="-17"/>
        </w:rPr>
        <w:t> </w:t>
      </w:r>
      <w:r>
        <w:rPr/>
        <w:t>опоры</w:t>
      </w:r>
      <w:r>
        <w:rPr>
          <w:spacing w:val="-17"/>
        </w:rPr>
        <w:t> </w:t>
      </w:r>
      <w:r>
        <w:rPr/>
        <w:t>наружной</w:t>
      </w:r>
      <w:r>
        <w:rPr>
          <w:spacing w:val="-15"/>
        </w:rPr>
        <w:t> </w:t>
      </w:r>
      <w:r>
        <w:rPr/>
        <w:t>установки</w:t>
      </w:r>
      <w:r>
        <w:rPr>
          <w:spacing w:val="-20"/>
        </w:rPr>
        <w:t> </w:t>
      </w:r>
      <w:r>
        <w:rPr/>
        <w:t>климатического</w:t>
      </w:r>
      <w:r>
        <w:rPr>
          <w:spacing w:val="-16"/>
        </w:rPr>
        <w:t> </w:t>
      </w:r>
      <w:r>
        <w:rPr/>
        <w:t>исполнения</w:t>
      </w:r>
      <w:r>
        <w:rPr>
          <w:spacing w:val="-18"/>
        </w:rPr>
        <w:t> </w:t>
      </w:r>
      <w:r>
        <w:rPr/>
        <w:t>УХЛ</w:t>
      </w:r>
      <w:r>
        <w:rPr>
          <w:spacing w:val="-20"/>
        </w:rPr>
        <w:t> </w:t>
      </w:r>
      <w:r>
        <w:rPr/>
        <w:t>предназначены</w:t>
      </w:r>
      <w:r>
        <w:rPr>
          <w:spacing w:val="-19"/>
        </w:rPr>
        <w:t> </w:t>
      </w:r>
      <w:r>
        <w:rPr/>
        <w:t>для поддержания</w:t>
      </w:r>
      <w:r>
        <w:rPr>
          <w:spacing w:val="-14"/>
        </w:rPr>
        <w:t> </w:t>
      </w:r>
      <w:r>
        <w:rPr/>
        <w:t>проводов</w:t>
      </w:r>
      <w:r>
        <w:rPr>
          <w:spacing w:val="-14"/>
        </w:rPr>
        <w:t> </w:t>
      </w:r>
      <w:r>
        <w:rPr/>
        <w:t>или</w:t>
      </w:r>
      <w:r>
        <w:rPr>
          <w:spacing w:val="-14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установки</w:t>
      </w:r>
      <w:r>
        <w:rPr>
          <w:spacing w:val="-14"/>
        </w:rPr>
        <w:t> </w:t>
      </w:r>
      <w:r>
        <w:rPr/>
        <w:t>аппаратов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сетях</w:t>
      </w:r>
      <w:r>
        <w:rPr>
          <w:spacing w:val="-13"/>
        </w:rPr>
        <w:t> </w:t>
      </w:r>
      <w:r>
        <w:rPr/>
        <w:t>переменного</w:t>
      </w:r>
      <w:r>
        <w:rPr>
          <w:spacing w:val="-14"/>
        </w:rPr>
        <w:t> </w:t>
      </w:r>
      <w:r>
        <w:rPr/>
        <w:t>тока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частотой</w:t>
      </w:r>
      <w:r>
        <w:rPr>
          <w:spacing w:val="-14"/>
        </w:rPr>
        <w:t> </w:t>
      </w:r>
      <w:r>
        <w:rPr/>
        <w:t>50</w:t>
      </w:r>
      <w:r>
        <w:rPr>
          <w:spacing w:val="-10"/>
        </w:rPr>
        <w:t> </w:t>
      </w:r>
      <w:r>
        <w:rPr/>
        <w:t>и</w:t>
      </w:r>
      <w:r>
        <w:rPr>
          <w:spacing w:val="-14"/>
        </w:rPr>
        <w:t> </w:t>
      </w:r>
      <w:r>
        <w:rPr/>
        <w:t>60</w:t>
      </w:r>
      <w:r>
        <w:rPr>
          <w:spacing w:val="-10"/>
        </w:rPr>
        <w:t> </w:t>
      </w:r>
      <w:r>
        <w:rPr/>
        <w:t>Гц. Работоспособность шинных опор обеспечивается в условиях</w:t>
      </w:r>
      <w:r>
        <w:rPr>
          <w:rFonts w:ascii="Symbol" w:hAnsi="Symbol"/>
        </w:rPr>
        <w:t></w:t>
      </w:r>
    </w:p>
    <w:p>
      <w:pPr>
        <w:pStyle w:val="ListParagraph"/>
        <w:numPr>
          <w:ilvl w:val="0"/>
          <w:numId w:val="1"/>
        </w:numPr>
        <w:tabs>
          <w:tab w:pos="902" w:val="left" w:leader="none"/>
        </w:tabs>
        <w:spacing w:line="251" w:lineRule="exact" w:before="2" w:after="0"/>
        <w:ind w:left="901" w:right="0" w:hanging="176"/>
        <w:jc w:val="left"/>
        <w:rPr>
          <w:sz w:val="22"/>
        </w:rPr>
      </w:pPr>
      <w:r>
        <w:rPr>
          <w:spacing w:val="-2"/>
          <w:sz w:val="22"/>
        </w:rPr>
        <w:t>верхнее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рабочее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значение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температуры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окружающего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воздуха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-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плюс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40°С;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51" w:lineRule="exact" w:before="0" w:after="0"/>
        <w:ind w:left="899" w:right="0" w:hanging="174"/>
        <w:jc w:val="left"/>
        <w:rPr>
          <w:sz w:val="22"/>
        </w:rPr>
      </w:pPr>
      <w:r>
        <w:rPr>
          <w:spacing w:val="-2"/>
          <w:sz w:val="22"/>
        </w:rPr>
        <w:t>нижнее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рабочее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значение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температуры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окружающего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воздуха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-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минус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60°С;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723" w:right="334" w:firstLine="0"/>
        <w:jc w:val="left"/>
        <w:rPr>
          <w:sz w:val="22"/>
        </w:rPr>
      </w:pPr>
      <w:r>
        <w:rPr>
          <w:sz w:val="22"/>
        </w:rPr>
        <w:t>скорость ветра не более 40 м/с при отсутствии гололеда и не более 15 м/с</w:t>
      </w:r>
      <w:r>
        <w:rPr>
          <w:spacing w:val="-1"/>
          <w:sz w:val="22"/>
        </w:rPr>
        <w:t> </w:t>
      </w:r>
      <w:r>
        <w:rPr>
          <w:sz w:val="22"/>
        </w:rPr>
        <w:t>при гололеде толщиной до 20 мм.</w:t>
      </w:r>
    </w:p>
    <w:p>
      <w:pPr>
        <w:pStyle w:val="BodyText"/>
        <w:spacing w:line="252" w:lineRule="exact" w:before="6"/>
        <w:ind w:left="723"/>
      </w:pPr>
      <w:r>
        <w:rPr>
          <w:spacing w:val="-2"/>
        </w:rPr>
        <w:t>Сейсмостойкость</w:t>
      </w:r>
      <w:r>
        <w:rPr>
          <w:spacing w:val="-14"/>
        </w:rPr>
        <w:t> </w:t>
      </w:r>
      <w:r>
        <w:rPr>
          <w:spacing w:val="-2"/>
        </w:rPr>
        <w:t>шинных</w:t>
      </w:r>
      <w:r>
        <w:rPr>
          <w:spacing w:val="-8"/>
        </w:rPr>
        <w:t> </w:t>
      </w:r>
      <w:r>
        <w:rPr>
          <w:spacing w:val="-2"/>
        </w:rPr>
        <w:t>опор</w:t>
      </w:r>
      <w:r>
        <w:rPr>
          <w:spacing w:val="-4"/>
        </w:rPr>
        <w:t> </w:t>
      </w:r>
      <w:r>
        <w:rPr>
          <w:spacing w:val="-2"/>
        </w:rPr>
        <w:t>8</w:t>
      </w:r>
      <w:r>
        <w:rPr>
          <w:spacing w:val="-5"/>
        </w:rPr>
        <w:t> </w:t>
      </w:r>
      <w:r>
        <w:rPr>
          <w:spacing w:val="-2"/>
        </w:rPr>
        <w:t>баллов</w:t>
      </w:r>
      <w:r>
        <w:rPr>
          <w:spacing w:val="-9"/>
        </w:rPr>
        <w:t> </w:t>
      </w:r>
      <w:r>
        <w:rPr>
          <w:spacing w:val="-2"/>
        </w:rPr>
        <w:t>по</w:t>
      </w:r>
      <w:r>
        <w:rPr>
          <w:spacing w:val="-8"/>
        </w:rPr>
        <w:t> </w:t>
      </w:r>
      <w:r>
        <w:rPr>
          <w:spacing w:val="-2"/>
        </w:rPr>
        <w:t>шкале</w:t>
      </w:r>
      <w:r>
        <w:rPr>
          <w:spacing w:val="-10"/>
        </w:rPr>
        <w:t> </w:t>
      </w:r>
      <w:r>
        <w:rPr>
          <w:spacing w:val="-2"/>
        </w:rPr>
        <w:t>MSK-</w:t>
      </w:r>
      <w:r>
        <w:rPr>
          <w:spacing w:val="-5"/>
        </w:rPr>
        <w:t>64.</w:t>
      </w:r>
    </w:p>
    <w:p>
      <w:pPr>
        <w:pStyle w:val="BodyText"/>
        <w:spacing w:line="252" w:lineRule="exact"/>
        <w:ind w:left="722"/>
      </w:pPr>
      <w:r>
        <w:rPr/>
        <w:pict>
          <v:group style="position:absolute;margin-left:465.850006pt;margin-top:56.872341pt;width:106.8pt;height:13.7pt;mso-position-horizontal-relative:page;mso-position-vertical-relative:paragraph;z-index:-15894016" id="docshapegroup6" coordorigin="9317,1137" coordsize="2136,274">
            <v:shape style="position:absolute;left:10249;top:1192;width:215;height:212" id="docshape7" coordorigin="10249,1192" coordsize="215,212" path="m10464,1298l10443,1235,10392,1197,10370,1192,10344,1194,10283,1222,10252,1275,10249,1296,10252,1320,10284,1376,10342,1404,10368,1402,10429,1375,10461,1322,10464,1298xe" filled="false" stroked="true" strokeweight=".63pt" strokecolor="#000000">
              <v:path arrowok="t"/>
              <v:stroke dashstyle="solid"/>
            </v:shape>
            <v:rect style="position:absolute;left:9317;top:1137;width:2136;height:269" id="docshape8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465.850037pt;margin-top:102.472321pt;width:106.8pt;height:23.15pt;mso-position-horizontal-relative:page;mso-position-vertical-relative:paragraph;z-index:-15893504" id="docshape9" coordorigin="9317,2049" coordsize="2136,463" path="m11453,2049l9317,2049,9317,2318,9317,2512,11453,2512,11453,2318,11453,2049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465.850006pt;margin-top:201.372345pt;width:106.8pt;height:37.8pt;mso-position-horizontal-relative:page;mso-position-vertical-relative:paragraph;z-index:-15892992" id="docshapegroup10" coordorigin="9317,4027" coordsize="2136,756">
            <v:shape style="position:absolute;left:10249;top:4089;width:215;height:212" id="docshape11" coordorigin="10249,4089" coordsize="215,212" path="m10464,4195l10443,4132,10392,4094,10370,4089,10344,4090,10283,4119,10252,4172,10249,4193,10252,4216,10284,4273,10342,4301,10368,4299,10429,4271,10461,4219,10464,4195xe" filled="false" stroked="true" strokeweight=".63pt" strokecolor="#000000">
              <v:path arrowok="t"/>
              <v:stroke dashstyle="solid"/>
            </v:shape>
            <v:rect style="position:absolute;left:9317;top:4294;width:2136;height:70" id="docshape12" filled="true" fillcolor="#ffffff" stroked="false">
              <v:fill type="solid"/>
            </v:rect>
            <v:rect style="position:absolute;left:9317;top:4027;width:2136;height:269" id="docshape13" filled="true" fillcolor="#ffffff" stroked="false">
              <v:fill type="solid"/>
            </v:rect>
            <v:shape style="position:absolute;left:10249;top:4475;width:215;height:212" id="docshape14" coordorigin="10249,4475" coordsize="215,212" path="m10464,4581l10443,4518,10392,4480,10370,4475,10344,4477,10283,4505,10252,4558,10249,4579,10252,4603,10284,4659,10342,4687,10368,4686,10429,4658,10461,4605,10464,4581xe" filled="false" stroked="true" strokeweight=".63pt" strokecolor="#000000">
              <v:path arrowok="t"/>
              <v:stroke dashstyle="solid"/>
            </v:shape>
            <v:shape style="position:absolute;left:10290;top:4519;width:160;height:156" id="docshape15" coordorigin="10290,4519" coordsize="160,156" path="m10290,4648l10308,4662,10328,4671,10349,4675,10371,4675,10429,4638,10450,4575,10447,4555,10439,4536,10428,4519e" filled="false" stroked="true" strokeweight=".63pt" strokecolor="#c0c0c0">
              <v:path arrowok="t"/>
              <v:stroke dashstyle="solid"/>
            </v:shape>
            <v:shape style="position:absolute;left:9317;top:4380;width:2136;height:403" id="docshape16" coordorigin="9317,4380" coordsize="2136,403" path="m11453,4380l9317,4380,9317,4648,9317,4783,11453,4783,11453,4648,11453,438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pacing w:val="-2"/>
        </w:rPr>
        <w:t>Минимальная</w:t>
      </w:r>
      <w:r>
        <w:rPr>
          <w:spacing w:val="-6"/>
        </w:rPr>
        <w:t> </w:t>
      </w:r>
      <w:r>
        <w:rPr>
          <w:spacing w:val="-2"/>
        </w:rPr>
        <w:t>разрушающая</w:t>
      </w:r>
      <w:r>
        <w:rPr>
          <w:spacing w:val="-7"/>
        </w:rPr>
        <w:t> </w:t>
      </w:r>
      <w:r>
        <w:rPr>
          <w:spacing w:val="-2"/>
        </w:rPr>
        <w:t>нагрузка</w:t>
      </w:r>
      <w:r>
        <w:rPr>
          <w:spacing w:val="-1"/>
        </w:rPr>
        <w:t> </w:t>
      </w:r>
      <w:r>
        <w:rPr>
          <w:spacing w:val="-2"/>
        </w:rPr>
        <w:t>на</w:t>
      </w:r>
      <w:r>
        <w:rPr>
          <w:spacing w:val="-6"/>
        </w:rPr>
        <w:t> </w:t>
      </w:r>
      <w:r>
        <w:rPr>
          <w:spacing w:val="-2"/>
        </w:rPr>
        <w:t>изгиб изоляторов</w:t>
      </w:r>
      <w:r>
        <w:rPr>
          <w:spacing w:val="-7"/>
        </w:rPr>
        <w:t> </w:t>
      </w:r>
      <w:r>
        <w:rPr>
          <w:spacing w:val="-2"/>
        </w:rPr>
        <w:t>8</w:t>
      </w:r>
      <w:r>
        <w:rPr>
          <w:spacing w:val="1"/>
        </w:rPr>
        <w:t> </w:t>
      </w:r>
      <w:r>
        <w:rPr>
          <w:spacing w:val="-2"/>
        </w:rPr>
        <w:t>кН</w:t>
      </w:r>
      <w:r>
        <w:rPr>
          <w:spacing w:val="-7"/>
        </w:rPr>
        <w:t> </w:t>
      </w:r>
      <w:r>
        <w:rPr>
          <w:spacing w:val="-2"/>
        </w:rPr>
        <w:t>(на</w:t>
      </w:r>
      <w:r>
        <w:rPr>
          <w:spacing w:val="2"/>
        </w:rPr>
        <w:t> </w:t>
      </w:r>
      <w:r>
        <w:rPr>
          <w:spacing w:val="-2"/>
        </w:rPr>
        <w:t>750</w:t>
      </w:r>
      <w:r>
        <w:rPr>
          <w:spacing w:val="-5"/>
        </w:rPr>
        <w:t> </w:t>
      </w:r>
      <w:r>
        <w:rPr>
          <w:spacing w:val="-2"/>
        </w:rPr>
        <w:t>кВ</w:t>
      </w:r>
      <w:r>
        <w:rPr>
          <w:spacing w:val="-5"/>
        </w:rPr>
        <w:t> </w:t>
      </w:r>
      <w:r>
        <w:rPr>
          <w:spacing w:val="-2"/>
        </w:rPr>
        <w:t>-</w:t>
      </w:r>
      <w:r>
        <w:rPr>
          <w:spacing w:val="-13"/>
        </w:rPr>
        <w:t> </w:t>
      </w:r>
      <w:r>
        <w:rPr>
          <w:spacing w:val="-2"/>
        </w:rPr>
        <w:t>12,5</w:t>
      </w:r>
      <w:r>
        <w:rPr>
          <w:spacing w:val="-1"/>
        </w:rPr>
        <w:t> </w:t>
      </w:r>
      <w:r>
        <w:rPr>
          <w:spacing w:val="-4"/>
        </w:rPr>
        <w:t>кН).</w:t>
      </w: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228"/>
        <w:gridCol w:w="2880"/>
        <w:gridCol w:w="2257"/>
        <w:gridCol w:w="1346"/>
      </w:tblGrid>
      <w:tr>
        <w:trPr>
          <w:trHeight w:val="319" w:hRule="atLeast"/>
        </w:trPr>
        <w:tc>
          <w:tcPr>
            <w:tcW w:w="56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exact"/>
              <w:ind w:left="1002"/>
              <w:rPr>
                <w:sz w:val="22"/>
              </w:rPr>
            </w:pPr>
            <w:r>
              <w:rPr>
                <w:spacing w:val="-2"/>
                <w:sz w:val="22"/>
              </w:rPr>
              <w:t>Параметры</w:t>
            </w:r>
          </w:p>
        </w:tc>
        <w:tc>
          <w:tcPr>
            <w:tcW w:w="513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exact"/>
              <w:ind w:left="1116"/>
              <w:rPr>
                <w:sz w:val="22"/>
              </w:rPr>
            </w:pPr>
            <w:r>
              <w:rPr>
                <w:spacing w:val="-2"/>
                <w:sz w:val="22"/>
              </w:rPr>
              <w:t>Варианты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исполнения</w:t>
            </w:r>
          </w:p>
        </w:tc>
        <w:tc>
          <w:tcPr>
            <w:tcW w:w="1346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/>
              <w:ind w:left="264"/>
              <w:rPr>
                <w:sz w:val="24"/>
              </w:rPr>
            </w:pPr>
            <w:r>
              <w:rPr>
                <w:spacing w:val="-2"/>
                <w:sz w:val="24"/>
              </w:rPr>
              <w:t>Значение</w:t>
            </w:r>
          </w:p>
        </w:tc>
      </w:tr>
      <w:tr>
        <w:trPr>
          <w:trHeight w:val="246" w:hRule="atLeast"/>
        </w:trPr>
        <w:tc>
          <w:tcPr>
            <w:tcW w:w="566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32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0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Номинальное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/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наибольшее </w:t>
            </w:r>
            <w:r>
              <w:rPr>
                <w:sz w:val="22"/>
              </w:rPr>
              <w:t>рабочее напряжение, кВ</w:t>
            </w:r>
          </w:p>
        </w:tc>
        <w:tc>
          <w:tcPr>
            <w:tcW w:w="5137" w:type="dxa"/>
            <w:gridSpan w:val="2"/>
            <w:tcBorders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330 /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363</w:t>
            </w:r>
          </w:p>
        </w:tc>
        <w:tc>
          <w:tcPr>
            <w:tcW w:w="1346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500 /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525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750 /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787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5" w:right="677"/>
              <w:rPr>
                <w:sz w:val="22"/>
              </w:rPr>
            </w:pPr>
            <w:r>
              <w:rPr>
                <w:sz w:val="22"/>
              </w:rPr>
              <w:t>Степень загрязнения </w:t>
            </w:r>
            <w:r>
              <w:rPr>
                <w:spacing w:val="-2"/>
                <w:sz w:val="22"/>
              </w:rPr>
              <w:t>изоляции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(удельная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длина</w:t>
            </w:r>
          </w:p>
          <w:p>
            <w:pPr>
              <w:pStyle w:val="TableParagraph"/>
              <w:spacing w:line="229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пути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утечки)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9920</w:t>
            </w:r>
          </w:p>
        </w:tc>
        <w:tc>
          <w:tcPr>
            <w:tcW w:w="5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II*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(2,25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см/кВ)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(2,5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см/кВ)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44141" cy="142875"/>
                  <wp:effectExtent l="0" t="0" r="0" b="0"/>
                  <wp:docPr id="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Цвет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глазури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изоляторов</w:t>
            </w:r>
          </w:p>
        </w:tc>
        <w:tc>
          <w:tcPr>
            <w:tcW w:w="5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Белый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Коричневый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имеет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значения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3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4"/>
                <w:sz w:val="22"/>
              </w:rPr>
              <w:t>Конструктивное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исполнение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5" w:right="113"/>
              <w:rPr>
                <w:sz w:val="22"/>
              </w:rPr>
            </w:pPr>
            <w:r>
              <w:rPr>
                <w:spacing w:val="-2"/>
                <w:sz w:val="22"/>
              </w:rPr>
              <w:t>для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крепления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проводов </w:t>
            </w:r>
            <w:r>
              <w:rPr>
                <w:sz w:val="22"/>
              </w:rPr>
              <w:t>типа АС-300/48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двух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трех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5" w:right="113"/>
              <w:rPr>
                <w:sz w:val="22"/>
              </w:rPr>
            </w:pPr>
            <w:r>
              <w:rPr>
                <w:sz w:val="22"/>
              </w:rPr>
              <w:t>для крепления проводов </w:t>
            </w:r>
            <w:r>
              <w:rPr>
                <w:spacing w:val="-2"/>
                <w:sz w:val="22"/>
              </w:rPr>
              <w:t>типа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АС-400/64,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АС-500/64,</w:t>
            </w:r>
          </w:p>
          <w:p>
            <w:pPr>
              <w:pStyle w:val="TableParagraph"/>
              <w:spacing w:line="231" w:lineRule="exact"/>
              <w:ind w:left="115"/>
              <w:rPr>
                <w:sz w:val="22"/>
              </w:rPr>
            </w:pPr>
            <w:r>
              <w:rPr>
                <w:spacing w:val="-4"/>
                <w:sz w:val="22"/>
              </w:rPr>
              <w:t>АС-</w:t>
            </w:r>
            <w:r>
              <w:rPr>
                <w:spacing w:val="-2"/>
                <w:sz w:val="22"/>
              </w:rPr>
              <w:t>600/72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двух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трех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5" w:right="113"/>
              <w:rPr>
                <w:sz w:val="22"/>
              </w:rPr>
            </w:pPr>
            <w:r>
              <w:rPr>
                <w:spacing w:val="-2"/>
                <w:sz w:val="22"/>
              </w:rPr>
              <w:t>для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крепления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проводов </w:t>
            </w:r>
            <w:r>
              <w:rPr>
                <w:sz w:val="22"/>
              </w:rPr>
              <w:t>типа ПА-500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двух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трех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5" w:right="113"/>
              <w:rPr>
                <w:sz w:val="22"/>
              </w:rPr>
            </w:pPr>
            <w:r>
              <w:rPr>
                <w:spacing w:val="-2"/>
                <w:sz w:val="22"/>
              </w:rPr>
              <w:t>для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крепления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проводов </w:t>
            </w:r>
            <w:r>
              <w:rPr>
                <w:sz w:val="22"/>
              </w:rPr>
              <w:t>типа ПА-640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двух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трех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для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крепления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алюминиевой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трубы</w:t>
            </w:r>
          </w:p>
          <w:p>
            <w:pPr>
              <w:pStyle w:val="TableParagraph"/>
              <w:spacing w:line="241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D=140мм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(только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750</w:t>
            </w:r>
            <w:r>
              <w:rPr>
                <w:spacing w:val="-5"/>
                <w:sz w:val="22"/>
              </w:rPr>
              <w:t> кВ)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44147" cy="142875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01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установки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неподвижного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контакта</w:t>
            </w:r>
          </w:p>
          <w:p>
            <w:pPr>
              <w:pStyle w:val="TableParagraph"/>
              <w:spacing w:line="233" w:lineRule="exact" w:before="2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подвесного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разъединителя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заземлителя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13" w:lineRule="exact"/>
              <w:ind w:left="162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6621" cy="135350"/>
                  <wp:effectExtent l="0" t="0" r="0" b="0"/>
                  <wp:docPr id="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21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0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установки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высокочастотного</w:t>
            </w:r>
          </w:p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заградителя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(указать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тип)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3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Заказ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опорных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стоек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под установку</w:t>
            </w:r>
          </w:p>
        </w:tc>
        <w:tc>
          <w:tcPr>
            <w:tcW w:w="5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Трубная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конструкция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стойки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Сборная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конструкция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стойки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3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7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Высота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опорных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стоек</w:t>
            </w:r>
          </w:p>
        </w:tc>
        <w:tc>
          <w:tcPr>
            <w:tcW w:w="5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Стандартная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поставка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(2755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мм)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заказу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(указать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высоту)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1" w:hRule="atLeast"/>
        </w:trPr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9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Дополнительные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требования</w:t>
            </w:r>
          </w:p>
        </w:tc>
      </w:tr>
      <w:tr>
        <w:trPr>
          <w:trHeight w:val="424" w:hRule="atLeast"/>
        </w:trPr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8.</w:t>
            </w:r>
          </w:p>
        </w:tc>
        <w:tc>
          <w:tcPr>
            <w:tcW w:w="9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64"/>
              <w:rPr>
                <w:sz w:val="22"/>
              </w:rPr>
            </w:pPr>
            <w:r>
              <w:rPr>
                <w:spacing w:val="-2"/>
                <w:sz w:val="22"/>
              </w:rPr>
              <w:t>Допустимое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тяжение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проводов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в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горизонтальной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плоскости,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Н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9.</w:t>
            </w:r>
          </w:p>
        </w:tc>
        <w:tc>
          <w:tcPr>
            <w:tcW w:w="8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комплектов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15"/>
        <w:ind w:left="2150" w:right="0" w:firstLine="0"/>
        <w:jc w:val="left"/>
        <w:rPr>
          <w:b/>
          <w:sz w:val="22"/>
        </w:rPr>
      </w:pPr>
      <w:r>
        <w:rPr/>
        <w:pict>
          <v:shape style="position:absolute;margin-left:465.850037pt;margin-top:-209.175476pt;width:106.8pt;height:51.25pt;mso-position-horizontal-relative:page;mso-position-vertical-relative:paragraph;z-index:-15892480" id="docshape17" coordorigin="9317,-4184" coordsize="2136,1025" path="m11453,-3663l9317,-3663,9317,-3394,9317,-3159,11453,-3159,11453,-3394,11453,-3663xm11453,-4184l9317,-4184,9317,-3915,9317,-3680,11453,-3680,11453,-3915,11453,-4184xe" filled="true" fillcolor="#ffffff" stroked="false">
            <v:path arrowok="t"/>
            <v:fill type="solid"/>
            <w10:wrap type="none"/>
          </v:shape>
        </w:pict>
      </w:r>
      <w:r>
        <w:rPr>
          <w:b/>
          <w:spacing w:val="-2"/>
          <w:sz w:val="22"/>
        </w:rPr>
        <w:t>ВСЕ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ПОЛЯ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ОБЯЗАТЕЛЬНЫ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ДЛЯ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30" w:h="16860"/>
      <w:pgMar w:top="80" w:bottom="280" w:left="10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3" w:hanging="17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0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0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0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0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0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0" w:hanging="1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 w:line="321" w:lineRule="exact"/>
      <w:ind w:left="3625" w:right="455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51" w:lineRule="exact"/>
      <w:ind w:left="723" w:hanging="17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2023-08-21T06:48:54Z</dcterms:created>
  <dcterms:modified xsi:type="dcterms:W3CDTF">2023-08-21T06:48:54Z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