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280" w:val="left" w:leader="none"/>
        </w:tabs>
        <w:rPr>
          <w:b w:val="0"/>
        </w:rPr>
      </w:pPr>
      <w:r>
        <w:rPr/>
        <w:t>Опросный</w:t>
      </w:r>
      <w:r>
        <w:rPr>
          <w:spacing w:val="-6"/>
        </w:rPr>
        <w:t> </w:t>
      </w:r>
      <w:r>
        <w:rPr/>
        <w:t>лист</w:t>
      </w:r>
      <w:r>
        <w:rPr>
          <w:spacing w:val="-3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spacing w:before="2"/>
        <w:ind w:left="234" w:right="0" w:firstLine="0"/>
        <w:jc w:val="center"/>
        <w:rPr>
          <w:b/>
          <w:sz w:val="28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заземлители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7"/>
          <w:sz w:val="24"/>
        </w:rPr>
        <w:t> </w:t>
      </w:r>
      <w:r>
        <w:rPr>
          <w:b/>
          <w:sz w:val="28"/>
        </w:rPr>
        <w:t>ЗР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110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УХЛ1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23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-5.02686pt;width:227.9pt;height:72pt;mso-position-horizontal-relative:page;mso-position-vertical-relative:paragraph;z-index:15729664" type="#_x0000_t202" id="docshape1" filled="false" stroked="true" strokeweight=".75pt" strokecolor="#000000">
            <v:textbox inset="0,0,0,0">
              <w:txbxContent>
                <w:p>
                  <w:pPr>
                    <w:spacing w:line="252" w:lineRule="auto" w:before="20"/>
                    <w:ind w:left="145" w:right="902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 «ЗЭТО»</w:t>
                  </w:r>
                  <w:r>
                    <w:rPr>
                      <w:b/>
                      <w:spacing w:val="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182113, Россия, Псковская область, г.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Октябрьский,79 Телефон (81153); 6-38-19; 6-37-72</w:t>
                  </w:r>
                </w:p>
                <w:p>
                  <w:pPr>
                    <w:spacing w:line="250" w:lineRule="exact" w:before="0"/>
                    <w:ind w:left="20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 </w:t>
                  </w:r>
                  <w:hyperlink r:id="rId5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47" w:val="left" w:leader="none"/>
        </w:tabs>
        <w:spacing w:before="0"/>
        <w:ind w:left="23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919998pt;margin-top:13.593224pt;width:258pt;height:.1pt;mso-position-horizontal-relative:page;mso-position-vertical-relative:paragraph;z-index:-15728640;mso-wrap-distance-left:0;mso-wrap-distance-right:0" id="docshape2" coordorigin="1418,272" coordsize="5160,0" path="m1418,272l6578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71" w:val="left" w:leader="none"/>
          <w:tab w:pos="5436" w:val="left" w:leader="none"/>
        </w:tabs>
        <w:spacing w:before="0"/>
        <w:ind w:left="238" w:right="5007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45" w:val="left" w:leader="none"/>
        </w:tabs>
        <w:spacing w:line="242" w:lineRule="auto" w:before="0"/>
        <w:ind w:left="238" w:right="289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133"/>
        <w:ind w:left="238"/>
      </w:pPr>
      <w:r>
        <w:rPr>
          <w:sz w:val="22"/>
        </w:rPr>
        <w:t>Заземлители</w:t>
      </w:r>
      <w:r>
        <w:rPr>
          <w:spacing w:val="-5"/>
          <w:sz w:val="22"/>
        </w:rPr>
        <w:t> </w:t>
      </w:r>
      <w:r>
        <w:rPr/>
        <w:t>серии</w:t>
      </w:r>
      <w:r>
        <w:rPr>
          <w:spacing w:val="-4"/>
        </w:rPr>
        <w:t> </w:t>
      </w:r>
      <w:r>
        <w:rPr/>
        <w:t>ЗР-110</w:t>
      </w:r>
      <w:r>
        <w:rPr>
          <w:spacing w:val="-4"/>
        </w:rPr>
        <w:t> </w:t>
      </w:r>
      <w:r>
        <w:rPr/>
        <w:t>предназначены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заземления</w:t>
      </w:r>
      <w:r>
        <w:rPr>
          <w:spacing w:val="-4"/>
        </w:rPr>
        <w:t> </w:t>
      </w:r>
      <w:r>
        <w:rPr/>
        <w:t>линий</w:t>
      </w:r>
      <w:r>
        <w:rPr>
          <w:spacing w:val="-4"/>
        </w:rPr>
        <w:t> </w:t>
      </w:r>
      <w:r>
        <w:rPr/>
        <w:t>электропередач.</w:t>
      </w:r>
      <w:r>
        <w:rPr>
          <w:spacing w:val="-2"/>
        </w:rPr>
        <w:t> </w:t>
      </w:r>
      <w:r>
        <w:rPr/>
        <w:t>Однополюсные</w:t>
      </w:r>
      <w:r>
        <w:rPr>
          <w:spacing w:val="-3"/>
        </w:rPr>
        <w:t> </w:t>
      </w:r>
      <w:r>
        <w:rPr/>
        <w:t>заземлители</w:t>
      </w:r>
      <w:r>
        <w:rPr>
          <w:spacing w:val="-4"/>
        </w:rPr>
        <w:t> </w:t>
      </w:r>
      <w:r>
        <w:rPr/>
        <w:t>также предназначены для заземления нейтрали силовых трансформаторов, не имеющих защиты от замыкания на землю.</w:t>
      </w:r>
    </w:p>
    <w:p>
      <w:pPr>
        <w:pStyle w:val="BodyText"/>
        <w:spacing w:line="244" w:lineRule="exact" w:before="1"/>
        <w:ind w:left="634"/>
        <w:rPr>
          <w:rFonts w:ascii="Symbol" w:hAnsi="Symbol"/>
        </w:rPr>
      </w:pPr>
      <w:r>
        <w:rPr/>
        <w:t>Работоспособность</w:t>
      </w:r>
      <w:r>
        <w:rPr>
          <w:spacing w:val="-11"/>
        </w:rPr>
        <w:t> </w:t>
      </w:r>
      <w:r>
        <w:rPr/>
        <w:t>заземлителей</w:t>
      </w:r>
      <w:r>
        <w:rPr>
          <w:spacing w:val="-10"/>
        </w:rPr>
        <w:t> </w:t>
      </w:r>
      <w:r>
        <w:rPr/>
        <w:t>обеспечивается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29" w:lineRule="exact" w:before="0" w:after="0"/>
        <w:ind w:left="353" w:right="0" w:hanging="116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5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8"/>
          <w:sz w:val="20"/>
        </w:rPr>
        <w:t> </w:t>
      </w:r>
      <w:r>
        <w:rPr>
          <w:sz w:val="20"/>
        </w:rPr>
        <w:t>воздуха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1" w:after="0"/>
        <w:ind w:left="353" w:right="0" w:hanging="117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7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8"/>
        <w:ind w:left="352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908352" from="65.519997pt,13.400715pt" to="88.919997pt,43.400715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скорость</w:t>
      </w:r>
      <w:r>
        <w:rPr>
          <w:spacing w:val="-5"/>
          <w:sz w:val="20"/>
        </w:rPr>
        <w:t> </w:t>
      </w:r>
      <w:r>
        <w:rPr>
          <w:sz w:val="20"/>
        </w:rPr>
        <w:t>ветра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40м/с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отсутствии</w:t>
      </w:r>
      <w:r>
        <w:rPr>
          <w:spacing w:val="-5"/>
          <w:sz w:val="20"/>
        </w:rPr>
        <w:t> </w:t>
      </w:r>
      <w:r>
        <w:rPr>
          <w:sz w:val="20"/>
        </w:rPr>
        <w:t>гололеда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более</w:t>
      </w:r>
      <w:r>
        <w:rPr>
          <w:spacing w:val="-5"/>
          <w:sz w:val="20"/>
        </w:rPr>
        <w:t> </w:t>
      </w:r>
      <w:r>
        <w:rPr>
          <w:sz w:val="20"/>
        </w:rPr>
        <w:t>15м/с</w:t>
      </w:r>
      <w:r>
        <w:rPr>
          <w:spacing w:val="-4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гололеде</w:t>
      </w:r>
      <w:r>
        <w:rPr>
          <w:spacing w:val="-5"/>
          <w:sz w:val="20"/>
        </w:rPr>
        <w:t> </w:t>
      </w:r>
      <w:r>
        <w:rPr>
          <w:sz w:val="20"/>
        </w:rPr>
        <w:t>толщиной</w:t>
      </w:r>
      <w:r>
        <w:rPr>
          <w:spacing w:val="-5"/>
          <w:sz w:val="20"/>
        </w:rPr>
        <w:t> </w:t>
      </w:r>
      <w:r>
        <w:rPr>
          <w:sz w:val="20"/>
        </w:rPr>
        <w:t>до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20мм.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980"/>
        <w:gridCol w:w="1620"/>
        <w:gridCol w:w="2923"/>
        <w:gridCol w:w="1937"/>
        <w:gridCol w:w="1260"/>
      </w:tblGrid>
      <w:tr>
        <w:trPr>
          <w:trHeight w:val="603" w:hRule="atLeast"/>
        </w:trPr>
        <w:tc>
          <w:tcPr>
            <w:tcW w:w="46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315" w:right="12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86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487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26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69" w:hanging="132"/>
              <w:rPr>
                <w:sz w:val="20"/>
              </w:rPr>
            </w:pPr>
            <w:r>
              <w:rPr>
                <w:spacing w:val="-2"/>
                <w:sz w:val="20"/>
              </w:rPr>
              <w:t>Значение заказа</w:t>
            </w:r>
          </w:p>
        </w:tc>
      </w:tr>
      <w:tr>
        <w:trPr>
          <w:trHeight w:val="459" w:hRule="atLeast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рабочее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48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кВ 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126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термической стойкости (1с) / Ток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электродинамической</w:t>
            </w:r>
            <w:r>
              <w:rPr>
                <w:spacing w:val="71"/>
                <w:sz w:val="20"/>
              </w:rPr>
              <w:t> </w:t>
            </w:r>
            <w:r>
              <w:rPr>
                <w:spacing w:val="-2"/>
                <w:sz w:val="20"/>
              </w:rPr>
              <w:t>стойкости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 </w:t>
            </w:r>
            <w:r>
              <w:rPr>
                <w:spacing w:val="-5"/>
                <w:sz w:val="20"/>
              </w:rPr>
              <w:t>кА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(только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однополюсного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степень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загрязнения изоляции по ГОСТ 9920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Полимерная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Полимерная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Полимерная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заземлителя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количеству </w:t>
            </w:r>
            <w:r>
              <w:rPr>
                <w:spacing w:val="-2"/>
                <w:sz w:val="20"/>
              </w:rPr>
              <w:t>полюсов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заземлителя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ПРГ-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Двигательный</w:t>
            </w:r>
            <w:r>
              <w:rPr>
                <w:spacing w:val="58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12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питания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привода ПД-14, В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230/400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переменного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постоянного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Напряжение цепей блокировки и дистанционного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привода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ПД-14,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2"/>
                <w:sz w:val="20"/>
              </w:rPr>
              <w:t> постоянное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постоянное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Заказ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выносного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блока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управления привода ПД-14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(указать количество БУ по предлагаемым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видам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оперирования)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оперирования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однополюсным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трехфазного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оперирования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однополюсными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оперирования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трехполюсным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> указать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right="290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установки </w:t>
            </w:r>
            <w:r>
              <w:rPr>
                <w:spacing w:val="-2"/>
                <w:sz w:val="20"/>
              </w:rPr>
              <w:t>заземлителя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Стандартная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заземлителя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2"/>
                <w:sz w:val="20"/>
              </w:rPr>
              <w:t>2300мм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заказу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заземлителя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высоту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в</w:t>
            </w:r>
          </w:p>
          <w:p>
            <w:pPr>
              <w:pStyle w:val="TableParagraph"/>
              <w:spacing w:line="209" w:lineRule="exact" w:before="6"/>
              <w:ind w:left="116"/>
              <w:rPr>
                <w:sz w:val="20"/>
              </w:rPr>
            </w:pPr>
            <w:r>
              <w:rPr>
                <w:sz w:val="20"/>
              </w:rPr>
              <w:t>диапазоне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5200мм)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15"/>
              <w:rPr>
                <w:sz w:val="20"/>
              </w:rPr>
            </w:pPr>
            <w:r>
              <w:rPr>
                <w:spacing w:val="-2"/>
                <w:sz w:val="20"/>
              </w:rPr>
              <w:t>Заказ металлоконструкци </w:t>
            </w:r>
            <w:r>
              <w:rPr>
                <w:sz w:val="20"/>
              </w:rPr>
              <w:t>й для установки </w:t>
            </w:r>
            <w:r>
              <w:rPr>
                <w:spacing w:val="-2"/>
                <w:sz w:val="20"/>
              </w:rPr>
              <w:t>заземлителя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Однополюсное исполнение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3"/>
              </w:rPr>
            </w:pPr>
          </w:p>
          <w:p>
            <w:pPr>
              <w:pStyle w:val="TableParagraph"/>
              <w:ind w:left="42"/>
              <w:rPr>
                <w:sz w:val="14"/>
              </w:rPr>
            </w:pPr>
            <w:r>
              <w:rPr>
                <w:sz w:val="14"/>
              </w:rPr>
              <w:t>Опорная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стойка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кронштейном </w:t>
            </w:r>
            <w:r>
              <w:rPr>
                <w:spacing w:val="-2"/>
                <w:sz w:val="14"/>
              </w:rPr>
              <w:t>привода</w:t>
            </w:r>
          </w:p>
          <w:p>
            <w:pPr>
              <w:pStyle w:val="TableParagraph"/>
              <w:spacing w:before="1"/>
              <w:ind w:left="42"/>
              <w:rPr>
                <w:sz w:val="14"/>
              </w:rPr>
            </w:pPr>
            <w:r>
              <w:rPr>
                <w:spacing w:val="-2"/>
                <w:sz w:val="14"/>
              </w:rPr>
              <w:t>и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соединительный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вал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заземлитель-привод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2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Высота</w:t>
            </w:r>
            <w:r>
              <w:rPr>
                <w:rFonts w:ascii="Garamond" w:hAnsi="Garamond"/>
                <w:spacing w:val="8"/>
                <w:sz w:val="14"/>
              </w:rPr>
              <w:t> </w:t>
            </w:r>
            <w:r>
              <w:rPr>
                <w:rFonts w:ascii="Garamond" w:hAnsi="Garamond"/>
                <w:spacing w:val="-2"/>
                <w:sz w:val="14"/>
              </w:rPr>
              <w:t>фундамента,мм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8"/>
              <w:ind w:left="47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pacing w:val="-2"/>
                <w:w w:val="105"/>
                <w:sz w:val="12"/>
              </w:rPr>
              <w:t>Высота</w:t>
            </w:r>
            <w:r>
              <w:rPr>
                <w:rFonts w:ascii="Garamond" w:hAnsi="Garamond"/>
                <w:spacing w:val="-6"/>
                <w:w w:val="105"/>
                <w:sz w:val="12"/>
              </w:rPr>
              <w:t> </w:t>
            </w:r>
            <w:r>
              <w:rPr>
                <w:rFonts w:ascii="Garamond" w:hAnsi="Garamond"/>
                <w:spacing w:val="-2"/>
                <w:w w:val="105"/>
                <w:sz w:val="12"/>
              </w:rPr>
              <w:t>от</w:t>
            </w:r>
            <w:r>
              <w:rPr>
                <w:rFonts w:ascii="Garamond" w:hAnsi="Garamond"/>
                <w:spacing w:val="-6"/>
                <w:w w:val="105"/>
                <w:sz w:val="12"/>
              </w:rPr>
              <w:t> </w:t>
            </w:r>
            <w:r>
              <w:rPr>
                <w:rFonts w:ascii="Garamond" w:hAnsi="Garamond"/>
                <w:spacing w:val="-2"/>
                <w:w w:val="105"/>
                <w:sz w:val="12"/>
              </w:rPr>
              <w:t>фундамента</w:t>
            </w:r>
            <w:r>
              <w:rPr>
                <w:rFonts w:ascii="Garamond" w:hAnsi="Garamond"/>
                <w:spacing w:val="-6"/>
                <w:w w:val="105"/>
                <w:sz w:val="12"/>
              </w:rPr>
              <w:t> </w:t>
            </w:r>
            <w:r>
              <w:rPr>
                <w:rFonts w:ascii="Garamond" w:hAnsi="Garamond"/>
                <w:spacing w:val="-2"/>
                <w:w w:val="105"/>
                <w:sz w:val="12"/>
              </w:rPr>
              <w:t>до</w:t>
            </w:r>
            <w:r>
              <w:rPr>
                <w:rFonts w:ascii="Garamond" w:hAnsi="Garamond"/>
                <w:spacing w:val="-6"/>
                <w:w w:val="105"/>
                <w:sz w:val="12"/>
              </w:rPr>
              <w:t> </w:t>
            </w:r>
            <w:r>
              <w:rPr>
                <w:rFonts w:ascii="Garamond" w:hAnsi="Garamond"/>
                <w:spacing w:val="-2"/>
                <w:w w:val="105"/>
                <w:sz w:val="12"/>
              </w:rPr>
              <w:t>плоскости</w:t>
            </w:r>
            <w:r>
              <w:rPr>
                <w:rFonts w:ascii="Garamond" w:hAnsi="Garamond"/>
                <w:spacing w:val="40"/>
                <w:w w:val="105"/>
                <w:sz w:val="12"/>
              </w:rPr>
              <w:t> </w:t>
            </w:r>
            <w:r>
              <w:rPr>
                <w:rFonts w:ascii="Garamond" w:hAnsi="Garamond"/>
                <w:w w:val="105"/>
                <w:sz w:val="12"/>
              </w:rPr>
              <w:t>крепления заземлителя, 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5"/>
              <w:rPr>
                <w:sz w:val="16"/>
              </w:rPr>
            </w:pPr>
            <w:r>
              <w:rPr>
                <w:sz w:val="16"/>
              </w:rPr>
              <w:t>КМЧ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установки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ж/б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опору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сечением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250х250мм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(кронштейн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привода и соединительный вал заземлитель-привод)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" w:right="864"/>
              <w:rPr>
                <w:sz w:val="16"/>
              </w:rPr>
            </w:pPr>
            <w:r>
              <w:rPr>
                <w:sz w:val="16"/>
              </w:rPr>
              <w:t>КМЧ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установки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мк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заказчика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(соединительный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вал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заземлитель-привод)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Трехполюсное исполнение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atLeast" w:before="53"/>
              <w:ind w:left="88"/>
              <w:rPr>
                <w:sz w:val="14"/>
              </w:rPr>
            </w:pPr>
            <w:r>
              <w:rPr>
                <w:sz w:val="14"/>
              </w:rPr>
              <w:t>Опорные стойки, кронштейн привода 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соединительный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вал</w:t>
            </w:r>
            <w:r>
              <w:rPr>
                <w:spacing w:val="6"/>
                <w:sz w:val="14"/>
              </w:rPr>
              <w:t> </w:t>
            </w:r>
            <w:r>
              <w:rPr>
                <w:spacing w:val="-2"/>
                <w:sz w:val="14"/>
              </w:rPr>
              <w:t>заземлитель-привод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3"/>
              <w:rPr>
                <w:rFonts w:ascii="Garamond" w:hAnsi="Garamond"/>
                <w:sz w:val="14"/>
              </w:rPr>
            </w:pPr>
            <w:r>
              <w:rPr>
                <w:rFonts w:ascii="Garamond" w:hAnsi="Garamond"/>
                <w:sz w:val="14"/>
              </w:rPr>
              <w:t>Высота</w:t>
            </w:r>
            <w:r>
              <w:rPr>
                <w:rFonts w:ascii="Garamond" w:hAnsi="Garamond"/>
                <w:spacing w:val="8"/>
                <w:sz w:val="14"/>
              </w:rPr>
              <w:t> </w:t>
            </w:r>
            <w:r>
              <w:rPr>
                <w:rFonts w:ascii="Garamond" w:hAnsi="Garamond"/>
                <w:spacing w:val="-2"/>
                <w:sz w:val="14"/>
              </w:rPr>
              <w:t>фундамента,мм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atLeast"/>
              <w:ind w:left="71" w:right="-14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pacing w:val="-2"/>
                <w:w w:val="105"/>
                <w:sz w:val="12"/>
              </w:rPr>
              <w:t>Высота</w:t>
            </w:r>
            <w:r>
              <w:rPr>
                <w:rFonts w:ascii="Garamond" w:hAnsi="Garamond"/>
                <w:spacing w:val="-5"/>
                <w:w w:val="105"/>
                <w:sz w:val="12"/>
              </w:rPr>
              <w:t> </w:t>
            </w:r>
            <w:r>
              <w:rPr>
                <w:rFonts w:ascii="Garamond" w:hAnsi="Garamond"/>
                <w:spacing w:val="-2"/>
                <w:w w:val="105"/>
                <w:sz w:val="12"/>
              </w:rPr>
              <w:t>от</w:t>
            </w:r>
            <w:r>
              <w:rPr>
                <w:rFonts w:ascii="Garamond" w:hAnsi="Garamond"/>
                <w:spacing w:val="-5"/>
                <w:w w:val="105"/>
                <w:sz w:val="12"/>
              </w:rPr>
              <w:t> </w:t>
            </w:r>
            <w:r>
              <w:rPr>
                <w:rFonts w:ascii="Garamond" w:hAnsi="Garamond"/>
                <w:spacing w:val="-2"/>
                <w:w w:val="105"/>
                <w:sz w:val="12"/>
              </w:rPr>
              <w:t>фундамента</w:t>
            </w:r>
            <w:r>
              <w:rPr>
                <w:rFonts w:ascii="Garamond" w:hAnsi="Garamond"/>
                <w:spacing w:val="-5"/>
                <w:w w:val="105"/>
                <w:sz w:val="12"/>
              </w:rPr>
              <w:t> </w:t>
            </w:r>
            <w:r>
              <w:rPr>
                <w:rFonts w:ascii="Garamond" w:hAnsi="Garamond"/>
                <w:spacing w:val="-2"/>
                <w:w w:val="105"/>
                <w:sz w:val="12"/>
              </w:rPr>
              <w:t>до</w:t>
            </w:r>
            <w:r>
              <w:rPr>
                <w:rFonts w:ascii="Garamond" w:hAnsi="Garamond"/>
                <w:spacing w:val="-5"/>
                <w:w w:val="105"/>
                <w:sz w:val="12"/>
              </w:rPr>
              <w:t> </w:t>
            </w:r>
            <w:r>
              <w:rPr>
                <w:rFonts w:ascii="Garamond" w:hAnsi="Garamond"/>
                <w:spacing w:val="-2"/>
                <w:w w:val="105"/>
                <w:sz w:val="12"/>
              </w:rPr>
              <w:t>плоскости</w:t>
            </w:r>
            <w:r>
              <w:rPr>
                <w:rFonts w:ascii="Garamond" w:hAnsi="Garamond"/>
                <w:spacing w:val="40"/>
                <w:w w:val="105"/>
                <w:sz w:val="12"/>
              </w:rPr>
              <w:t> </w:t>
            </w:r>
            <w:r>
              <w:rPr>
                <w:rFonts w:ascii="Garamond" w:hAnsi="Garamond"/>
                <w:w w:val="105"/>
                <w:sz w:val="12"/>
              </w:rPr>
              <w:t>крепления заземлителя, мм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864"/>
              <w:rPr>
                <w:sz w:val="16"/>
              </w:rPr>
            </w:pPr>
            <w:r>
              <w:rPr>
                <w:sz w:val="14"/>
              </w:rPr>
              <w:t>КМЧ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установки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две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ж/б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опоры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(кронштейн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привода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соединительный вал заземлитель-привод</w:t>
            </w:r>
            <w:r>
              <w:rPr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01" w:hRule="atLeast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3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</w:tr>
      <w:tr>
        <w:trPr>
          <w:trHeight w:val="347" w:hRule="atLeast"/>
        </w:trPr>
        <w:tc>
          <w:tcPr>
            <w:tcW w:w="4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комплектов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line="250" w:lineRule="exact" w:before="17"/>
        <w:ind w:left="237" w:right="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line="227" w:lineRule="exact"/>
        <w:ind w:left="238"/>
      </w:pPr>
      <w:r>
        <w:rPr/>
        <w:t>При</w:t>
      </w:r>
      <w:r>
        <w:rPr>
          <w:spacing w:val="-7"/>
        </w:rPr>
        <w:t> </w:t>
      </w:r>
      <w:r>
        <w:rPr/>
        <w:t>заказе</w:t>
      </w:r>
      <w:r>
        <w:rPr>
          <w:spacing w:val="-6"/>
        </w:rPr>
        <w:t> </w:t>
      </w:r>
      <w:r>
        <w:rPr/>
        <w:t>ЗР-110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установки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жесткой</w:t>
      </w:r>
      <w:r>
        <w:rPr>
          <w:spacing w:val="-7"/>
        </w:rPr>
        <w:t> </w:t>
      </w:r>
      <w:r>
        <w:rPr/>
        <w:t>ошиновкой</w:t>
      </w:r>
      <w:r>
        <w:rPr>
          <w:spacing w:val="-6"/>
        </w:rPr>
        <w:t> </w:t>
      </w:r>
      <w:r>
        <w:rPr/>
        <w:t>заполняется</w:t>
      </w:r>
      <w:r>
        <w:rPr>
          <w:spacing w:val="-7"/>
        </w:rPr>
        <w:t> </w:t>
      </w:r>
      <w:r>
        <w:rPr/>
        <w:t>опросный</w:t>
      </w:r>
      <w:r>
        <w:rPr>
          <w:spacing w:val="-5"/>
        </w:rPr>
        <w:t> </w:t>
      </w:r>
      <w:r>
        <w:rPr/>
        <w:t>лист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жесткую</w:t>
      </w:r>
      <w:r>
        <w:rPr>
          <w:spacing w:val="-6"/>
        </w:rPr>
        <w:t> </w:t>
      </w:r>
      <w:r>
        <w:rPr>
          <w:spacing w:val="-2"/>
        </w:rPr>
        <w:t>ошиновку.</w:t>
      </w:r>
    </w:p>
    <w:sectPr>
      <w:type w:val="continuous"/>
      <w:pgSz w:w="11910" w:h="16840"/>
      <w:pgMar w:top="200" w:bottom="0" w:left="1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Garamond">
    <w:altName w:val="Garamond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53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8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7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4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0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3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53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2023-08-21T09:21:20Z</dcterms:created>
  <dcterms:modified xsi:type="dcterms:W3CDTF">2023-08-21T09:21:20Z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