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5186" w:val="left" w:leader="none"/>
        </w:tabs>
        <w:spacing w:line="242" w:lineRule="auto"/>
      </w:pPr>
      <w:r>
        <w:rPr/>
        <w:t>Опросный лист №</w:t>
      </w:r>
      <w:r>
        <w:rPr>
          <w:b w:val="0"/>
          <w:u w:val="single"/>
        </w:rPr>
        <w:tab/>
      </w:r>
      <w:r>
        <w:rPr/>
        <w:t>на</w:t>
      </w:r>
      <w:r>
        <w:rPr>
          <w:spacing w:val="-11"/>
        </w:rPr>
        <w:t> </w:t>
      </w:r>
      <w:r>
        <w:rPr/>
        <w:t>заземлители</w:t>
      </w:r>
      <w:r>
        <w:rPr>
          <w:spacing w:val="-13"/>
        </w:rPr>
        <w:t> </w:t>
      </w:r>
      <w:r>
        <w:rPr/>
        <w:t>серии</w:t>
      </w:r>
      <w:r>
        <w:rPr>
          <w:spacing w:val="-13"/>
        </w:rPr>
        <w:t> </w:t>
      </w:r>
      <w:r>
        <w:rPr/>
        <w:t>ЗРО на номинальные напряжения 330, 500, 750 кВ</w:t>
      </w:r>
    </w:p>
    <w:p>
      <w:pPr>
        <w:pStyle w:val="BodyText"/>
        <w:rPr>
          <w:b/>
          <w:sz w:val="30"/>
        </w:rPr>
      </w:pPr>
    </w:p>
    <w:p>
      <w:pPr>
        <w:spacing w:before="242"/>
        <w:ind w:left="238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7.093122pt;width:227.9pt;height:72pt;mso-position-horizontal-relative:page;mso-position-vertical-relative:paragraph;z-index:15729664" type="#_x0000_t202" id="docshape1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52" w:lineRule="auto" w:before="22"/>
                    <w:ind w:left="145" w:right="964"/>
                  </w:pPr>
                  <w:r>
                    <w:rPr/>
                    <w:t>Изготовитель: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b/>
                    </w:rPr>
                    <w:t>ЗАО «ЗЭТО» </w:t>
                  </w:r>
                  <w:r>
                    <w:rPr/>
                    <w:t>182113, Россия, Псковская область, г. Великие Луки, пр. Октябрьский, 79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Телефон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6-38-19;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6-37-72</w:t>
                  </w:r>
                </w:p>
                <w:p>
                  <w:pPr>
                    <w:pStyle w:val="BodyText"/>
                    <w:spacing w:line="250" w:lineRule="exact"/>
                    <w:ind w:left="200"/>
                  </w:pPr>
                  <w:r>
                    <w:rPr/>
                    <w:t>Факс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6-38-45;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e-mail: </w:t>
                  </w:r>
                  <w:hyperlink r:id="rId5">
                    <w:r>
                      <w:rPr>
                        <w:spacing w:val="-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bookmarkStart w:name="Почтовый адрес и реквизиты покупателя:" w:id="1"/>
      <w:bookmarkEnd w:id="1"/>
      <w:r>
        <w:rPr/>
      </w:r>
      <w:r>
        <w:rPr>
          <w:sz w:val="24"/>
        </w:rPr>
        <w:t>Почтовый</w:t>
      </w:r>
      <w:r>
        <w:rPr>
          <w:spacing w:val="-1"/>
          <w:sz w:val="24"/>
        </w:rPr>
        <w:t> </w:t>
      </w:r>
      <w:r>
        <w:rPr>
          <w:sz w:val="24"/>
        </w:rPr>
        <w:t>адрес</w:t>
      </w:r>
      <w:r>
        <w:rPr>
          <w:spacing w:val="-2"/>
          <w:sz w:val="24"/>
        </w:rPr>
        <w:t> </w:t>
      </w:r>
      <w:r>
        <w:rPr>
          <w:sz w:val="24"/>
        </w:rPr>
        <w:t>и реквизиты</w:t>
      </w:r>
      <w:r>
        <w:rPr>
          <w:spacing w:val="-2"/>
          <w:sz w:val="24"/>
        </w:rPr>
        <w:t> покупателя:</w:t>
      </w:r>
    </w:p>
    <w:p>
      <w:pPr>
        <w:tabs>
          <w:tab w:pos="5347" w:val="left" w:leader="none"/>
        </w:tabs>
        <w:spacing w:before="0"/>
        <w:ind w:left="238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70.919998pt;margin-top:13.576549pt;width:258pt;height:.1pt;mso-position-horizontal-relative:page;mso-position-vertical-relative:paragraph;z-index:-15728640;mso-wrap-distance-left:0;mso-wrap-distance-right:0" id="docshape2" coordorigin="1418,272" coordsize="5160,0" path="m1418,272l6578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371" w:val="left" w:leader="none"/>
          <w:tab w:pos="5436" w:val="left" w:leader="none"/>
        </w:tabs>
        <w:spacing w:before="0"/>
        <w:ind w:left="238" w:right="5187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  <w:tab/>
      </w:r>
    </w:p>
    <w:p>
      <w:pPr>
        <w:tabs>
          <w:tab w:pos="10145" w:val="left" w:leader="none"/>
        </w:tabs>
        <w:spacing w:line="242" w:lineRule="auto" w:before="0"/>
        <w:ind w:left="238" w:right="469" w:firstLine="0"/>
        <w:jc w:val="left"/>
        <w:rPr>
          <w:sz w:val="24"/>
        </w:rPr>
      </w:pPr>
      <w:r>
        <w:rPr>
          <w:sz w:val="24"/>
        </w:rPr>
        <w:t>Ф.И.О. руководителя предприятия</w:t>
      </w:r>
      <w:r>
        <w:rPr>
          <w:sz w:val="24"/>
          <w:u w:val="single"/>
        </w:rPr>
        <w:tab/>
      </w:r>
      <w:r>
        <w:rPr>
          <w:sz w:val="24"/>
        </w:rPr>
        <w:t> Место </w:t>
      </w:r>
      <w:r>
        <w:rPr>
          <w:spacing w:val="-2"/>
          <w:sz w:val="24"/>
        </w:rPr>
        <w:t>установки</w:t>
      </w:r>
      <w:r>
        <w:rPr>
          <w:sz w:val="24"/>
          <w:u w:val="single"/>
        </w:rPr>
        <w:tab/>
      </w:r>
    </w:p>
    <w:p>
      <w:pPr>
        <w:pStyle w:val="BodyText"/>
        <w:spacing w:before="133"/>
        <w:ind w:left="238" w:right="175" w:firstLine="340"/>
        <w:jc w:val="both"/>
      </w:pPr>
      <w:r>
        <w:rPr/>
        <w:t>Заземлители рубящего типа однотрубные серии ЗРО предназначены для обеспечения безопасности проведения ремонтных работ и профилактических осмотров в распределительных устройствах путем заземления неподвижных контактов подвесных разъединителей, устанавливаемых на шинных опорах и трансформаторах тока.</w:t>
      </w:r>
    </w:p>
    <w:p>
      <w:pPr>
        <w:pStyle w:val="BodyText"/>
        <w:spacing w:line="269" w:lineRule="exact" w:before="2"/>
        <w:ind w:left="634"/>
        <w:rPr>
          <w:rFonts w:ascii="Symbol" w:hAnsi="Symbol"/>
        </w:rPr>
      </w:pPr>
      <w:r>
        <w:rPr/>
        <w:t>Работоспособность</w:t>
      </w:r>
      <w:r>
        <w:rPr>
          <w:spacing w:val="-10"/>
        </w:rPr>
        <w:t> </w:t>
      </w:r>
      <w:r>
        <w:rPr/>
        <w:t>заземлителей</w:t>
      </w:r>
      <w:r>
        <w:rPr>
          <w:spacing w:val="-8"/>
        </w:rPr>
        <w:t> </w:t>
      </w:r>
      <w:r>
        <w:rPr/>
        <w:t>обеспечивается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2"/>
        </w:rPr>
        <w:t>условиях</w:t>
      </w:r>
      <w:r>
        <w:rPr>
          <w:rFonts w:ascii="Symbol" w:hAnsi="Symbol"/>
          <w:spacing w:val="-2"/>
        </w:rPr>
        <w:t></w:t>
      </w:r>
    </w:p>
    <w:p>
      <w:pPr>
        <w:pStyle w:val="ListParagraph"/>
        <w:numPr>
          <w:ilvl w:val="0"/>
          <w:numId w:val="1"/>
        </w:numPr>
        <w:tabs>
          <w:tab w:pos="762" w:val="left" w:leader="none"/>
        </w:tabs>
        <w:spacing w:line="252" w:lineRule="exact" w:before="0" w:after="0"/>
        <w:ind w:left="761" w:right="0" w:hanging="128"/>
        <w:jc w:val="left"/>
        <w:rPr>
          <w:sz w:val="22"/>
        </w:rPr>
      </w:pPr>
      <w:r>
        <w:rPr>
          <w:sz w:val="22"/>
        </w:rPr>
        <w:t>высота</w:t>
      </w:r>
      <w:r>
        <w:rPr>
          <w:spacing w:val="-3"/>
          <w:sz w:val="22"/>
        </w:rPr>
        <w:t> </w:t>
      </w:r>
      <w:r>
        <w:rPr>
          <w:sz w:val="22"/>
        </w:rPr>
        <w:t>над</w:t>
      </w:r>
      <w:r>
        <w:rPr>
          <w:spacing w:val="-2"/>
          <w:sz w:val="22"/>
        </w:rPr>
        <w:t> </w:t>
      </w:r>
      <w:r>
        <w:rPr>
          <w:sz w:val="22"/>
        </w:rPr>
        <w:t>уровнем</w:t>
      </w:r>
      <w:r>
        <w:rPr>
          <w:spacing w:val="-3"/>
          <w:sz w:val="22"/>
        </w:rPr>
        <w:t> </w:t>
      </w:r>
      <w:r>
        <w:rPr>
          <w:sz w:val="22"/>
        </w:rPr>
        <w:t>моря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не</w:t>
      </w:r>
      <w:r>
        <w:rPr>
          <w:spacing w:val="-2"/>
          <w:sz w:val="22"/>
        </w:rPr>
        <w:t> </w:t>
      </w:r>
      <w:r>
        <w:rPr>
          <w:sz w:val="22"/>
        </w:rPr>
        <w:t>более</w:t>
      </w:r>
      <w:r>
        <w:rPr>
          <w:spacing w:val="-2"/>
          <w:sz w:val="22"/>
        </w:rPr>
        <w:t> </w:t>
      </w:r>
      <w:r>
        <w:rPr>
          <w:sz w:val="22"/>
        </w:rPr>
        <w:t>1000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м;</w:t>
      </w:r>
    </w:p>
    <w:p>
      <w:pPr>
        <w:pStyle w:val="ListParagraph"/>
        <w:numPr>
          <w:ilvl w:val="0"/>
          <w:numId w:val="1"/>
        </w:numPr>
        <w:tabs>
          <w:tab w:pos="762" w:val="left" w:leader="none"/>
        </w:tabs>
        <w:spacing w:line="252" w:lineRule="exact" w:before="1" w:after="0"/>
        <w:ind w:left="761" w:right="0" w:hanging="128"/>
        <w:jc w:val="left"/>
        <w:rPr>
          <w:sz w:val="22"/>
        </w:rPr>
      </w:pPr>
      <w:r>
        <w:rPr>
          <w:sz w:val="22"/>
        </w:rPr>
        <w:t>верхнее</w:t>
      </w:r>
      <w:r>
        <w:rPr>
          <w:spacing w:val="-7"/>
          <w:sz w:val="22"/>
        </w:rPr>
        <w:t> </w:t>
      </w:r>
      <w:r>
        <w:rPr>
          <w:sz w:val="22"/>
        </w:rPr>
        <w:t>рабочее</w:t>
      </w:r>
      <w:r>
        <w:rPr>
          <w:spacing w:val="-5"/>
          <w:sz w:val="22"/>
        </w:rPr>
        <w:t> </w:t>
      </w:r>
      <w:r>
        <w:rPr>
          <w:sz w:val="22"/>
        </w:rPr>
        <w:t>значение</w:t>
      </w:r>
      <w:r>
        <w:rPr>
          <w:spacing w:val="-5"/>
          <w:sz w:val="22"/>
        </w:rPr>
        <w:t> </w:t>
      </w:r>
      <w:r>
        <w:rPr>
          <w:sz w:val="22"/>
        </w:rPr>
        <w:t>температуры</w:t>
      </w:r>
      <w:r>
        <w:rPr>
          <w:spacing w:val="-4"/>
          <w:sz w:val="22"/>
        </w:rPr>
        <w:t> </w:t>
      </w:r>
      <w:r>
        <w:rPr>
          <w:sz w:val="22"/>
        </w:rPr>
        <w:t>окружающего</w:t>
      </w:r>
      <w:r>
        <w:rPr>
          <w:spacing w:val="-5"/>
          <w:sz w:val="22"/>
        </w:rPr>
        <w:t> </w:t>
      </w:r>
      <w:r>
        <w:rPr>
          <w:sz w:val="22"/>
        </w:rPr>
        <w:t>воздуха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плюс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40°С;</w:t>
      </w:r>
    </w:p>
    <w:p>
      <w:pPr>
        <w:pStyle w:val="ListParagraph"/>
        <w:numPr>
          <w:ilvl w:val="0"/>
          <w:numId w:val="1"/>
        </w:numPr>
        <w:tabs>
          <w:tab w:pos="762" w:val="left" w:leader="none"/>
        </w:tabs>
        <w:spacing w:line="252" w:lineRule="exact" w:before="0" w:after="0"/>
        <w:ind w:left="761" w:right="0" w:hanging="128"/>
        <w:jc w:val="left"/>
        <w:rPr>
          <w:sz w:val="22"/>
        </w:rPr>
      </w:pPr>
      <w:r>
        <w:rPr>
          <w:sz w:val="22"/>
        </w:rPr>
        <w:t>нижнее</w:t>
      </w:r>
      <w:r>
        <w:rPr>
          <w:spacing w:val="-8"/>
          <w:sz w:val="22"/>
        </w:rPr>
        <w:t> </w:t>
      </w:r>
      <w:r>
        <w:rPr>
          <w:sz w:val="22"/>
        </w:rPr>
        <w:t>рабочее</w:t>
      </w:r>
      <w:r>
        <w:rPr>
          <w:spacing w:val="-5"/>
          <w:sz w:val="22"/>
        </w:rPr>
        <w:t> </w:t>
      </w:r>
      <w:r>
        <w:rPr>
          <w:sz w:val="22"/>
        </w:rPr>
        <w:t>значение</w:t>
      </w:r>
      <w:r>
        <w:rPr>
          <w:spacing w:val="-5"/>
          <w:sz w:val="22"/>
        </w:rPr>
        <w:t> </w:t>
      </w:r>
      <w:r>
        <w:rPr>
          <w:sz w:val="22"/>
        </w:rPr>
        <w:t>температуры</w:t>
      </w:r>
      <w:r>
        <w:rPr>
          <w:spacing w:val="-5"/>
          <w:sz w:val="22"/>
        </w:rPr>
        <w:t> </w:t>
      </w:r>
      <w:r>
        <w:rPr>
          <w:sz w:val="22"/>
        </w:rPr>
        <w:t>окружающего</w:t>
      </w:r>
      <w:r>
        <w:rPr>
          <w:spacing w:val="-5"/>
          <w:sz w:val="22"/>
        </w:rPr>
        <w:t> </w:t>
      </w:r>
      <w:r>
        <w:rPr>
          <w:sz w:val="22"/>
        </w:rPr>
        <w:t>воздуха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минус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60°С;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240" w:lineRule="auto" w:before="0" w:after="0"/>
        <w:ind w:left="634" w:right="179" w:hanging="1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814144" from="65.519997pt,38.709553pt" to="97.919997pt,68.709553pt" stroked="true" strokeweight=".72pt" strokecolor="#000000">
            <v:stroke dashstyle="solid"/>
            <w10:wrap type="none"/>
          </v:line>
        </w:pict>
      </w:r>
      <w:r>
        <w:rPr>
          <w:sz w:val="22"/>
        </w:rPr>
        <w:t>скорость</w:t>
      </w:r>
      <w:r>
        <w:rPr>
          <w:spacing w:val="27"/>
          <w:sz w:val="22"/>
        </w:rPr>
        <w:t> </w:t>
      </w:r>
      <w:r>
        <w:rPr>
          <w:sz w:val="22"/>
        </w:rPr>
        <w:t>ветра</w:t>
      </w:r>
      <w:r>
        <w:rPr>
          <w:spacing w:val="27"/>
          <w:sz w:val="22"/>
        </w:rPr>
        <w:t> </w:t>
      </w:r>
      <w:r>
        <w:rPr>
          <w:sz w:val="22"/>
        </w:rPr>
        <w:t>не</w:t>
      </w:r>
      <w:r>
        <w:rPr>
          <w:spacing w:val="27"/>
          <w:sz w:val="22"/>
        </w:rPr>
        <w:t> </w:t>
      </w:r>
      <w:r>
        <w:rPr>
          <w:sz w:val="22"/>
        </w:rPr>
        <w:t>более</w:t>
      </w:r>
      <w:r>
        <w:rPr>
          <w:spacing w:val="27"/>
          <w:sz w:val="22"/>
        </w:rPr>
        <w:t> </w:t>
      </w:r>
      <w:r>
        <w:rPr>
          <w:sz w:val="22"/>
        </w:rPr>
        <w:t>40</w:t>
      </w:r>
      <w:r>
        <w:rPr>
          <w:spacing w:val="27"/>
          <w:sz w:val="22"/>
        </w:rPr>
        <w:t> </w:t>
      </w:r>
      <w:r>
        <w:rPr>
          <w:sz w:val="22"/>
        </w:rPr>
        <w:t>м/с</w:t>
      </w:r>
      <w:r>
        <w:rPr>
          <w:spacing w:val="27"/>
          <w:sz w:val="22"/>
        </w:rPr>
        <w:t> </w:t>
      </w:r>
      <w:r>
        <w:rPr>
          <w:sz w:val="20"/>
        </w:rPr>
        <w:t>(36</w:t>
      </w:r>
      <w:r>
        <w:rPr>
          <w:spacing w:val="25"/>
          <w:sz w:val="20"/>
        </w:rPr>
        <w:t> </w:t>
      </w:r>
      <w:r>
        <w:rPr>
          <w:sz w:val="20"/>
        </w:rPr>
        <w:t>м/с</w:t>
      </w:r>
      <w:r>
        <w:rPr>
          <w:spacing w:val="27"/>
          <w:sz w:val="20"/>
        </w:rPr>
        <w:t> </w:t>
      </w:r>
      <w:r>
        <w:rPr>
          <w:sz w:val="20"/>
        </w:rPr>
        <w:t>для</w:t>
      </w:r>
      <w:r>
        <w:rPr>
          <w:spacing w:val="26"/>
          <w:sz w:val="20"/>
        </w:rPr>
        <w:t> </w:t>
      </w:r>
      <w:r>
        <w:rPr>
          <w:sz w:val="20"/>
        </w:rPr>
        <w:t>ЗРО-750)</w:t>
      </w:r>
      <w:r>
        <w:rPr>
          <w:spacing w:val="32"/>
          <w:sz w:val="20"/>
        </w:rPr>
        <w:t> </w:t>
      </w:r>
      <w:r>
        <w:rPr>
          <w:sz w:val="22"/>
        </w:rPr>
        <w:t>при</w:t>
      </w:r>
      <w:r>
        <w:rPr>
          <w:spacing w:val="24"/>
          <w:sz w:val="22"/>
        </w:rPr>
        <w:t> </w:t>
      </w:r>
      <w:r>
        <w:rPr>
          <w:sz w:val="22"/>
        </w:rPr>
        <w:t>отсутствии</w:t>
      </w:r>
      <w:r>
        <w:rPr>
          <w:spacing w:val="26"/>
          <w:sz w:val="22"/>
        </w:rPr>
        <w:t> </w:t>
      </w:r>
      <w:r>
        <w:rPr>
          <w:sz w:val="22"/>
        </w:rPr>
        <w:t>гололеда</w:t>
      </w:r>
      <w:r>
        <w:rPr>
          <w:spacing w:val="27"/>
          <w:sz w:val="22"/>
        </w:rPr>
        <w:t> </w:t>
      </w:r>
      <w:r>
        <w:rPr>
          <w:sz w:val="22"/>
        </w:rPr>
        <w:t>и</w:t>
      </w:r>
      <w:r>
        <w:rPr>
          <w:spacing w:val="26"/>
          <w:sz w:val="22"/>
        </w:rPr>
        <w:t> </w:t>
      </w:r>
      <w:r>
        <w:rPr>
          <w:sz w:val="22"/>
        </w:rPr>
        <w:t>не</w:t>
      </w:r>
      <w:r>
        <w:rPr>
          <w:spacing w:val="27"/>
          <w:sz w:val="22"/>
        </w:rPr>
        <w:t> </w:t>
      </w:r>
      <w:r>
        <w:rPr>
          <w:sz w:val="22"/>
        </w:rPr>
        <w:t>более</w:t>
      </w:r>
      <w:r>
        <w:rPr>
          <w:spacing w:val="25"/>
          <w:sz w:val="22"/>
        </w:rPr>
        <w:t> </w:t>
      </w:r>
      <w:r>
        <w:rPr>
          <w:sz w:val="22"/>
        </w:rPr>
        <w:t>15</w:t>
      </w:r>
      <w:r>
        <w:rPr>
          <w:spacing w:val="27"/>
          <w:sz w:val="22"/>
        </w:rPr>
        <w:t> </w:t>
      </w:r>
      <w:r>
        <w:rPr>
          <w:sz w:val="22"/>
        </w:rPr>
        <w:t>м/с</w:t>
      </w:r>
      <w:r>
        <w:rPr>
          <w:spacing w:val="27"/>
          <w:sz w:val="22"/>
        </w:rPr>
        <w:t> </w:t>
      </w:r>
      <w:r>
        <w:rPr>
          <w:sz w:val="22"/>
        </w:rPr>
        <w:t>при гололеде толщиной до</w:t>
      </w:r>
      <w:r>
        <w:rPr>
          <w:spacing w:val="40"/>
          <w:sz w:val="22"/>
        </w:rPr>
        <w:t> </w:t>
      </w:r>
      <w:r>
        <w:rPr>
          <w:sz w:val="22"/>
        </w:rPr>
        <w:t>20 мм.</w:t>
      </w: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960"/>
        <w:gridCol w:w="3780"/>
        <w:gridCol w:w="1980"/>
      </w:tblGrid>
      <w:tr>
        <w:trPr>
          <w:trHeight w:val="603" w:hRule="atLeast"/>
        </w:trPr>
        <w:tc>
          <w:tcPr>
            <w:tcW w:w="64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449" w:right="141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Параметры</w:t>
            </w: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849"/>
              <w:rPr>
                <w:sz w:val="22"/>
              </w:rPr>
            </w:pPr>
            <w:r>
              <w:rPr>
                <w:sz w:val="22"/>
              </w:rPr>
              <w:t>Варианты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исполнения</w:t>
            </w:r>
          </w:p>
        </w:tc>
        <w:tc>
          <w:tcPr>
            <w:tcW w:w="19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9" w:lineRule="exact"/>
              <w:ind w:left="234" w:right="203"/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заказа</w:t>
            </w:r>
          </w:p>
        </w:tc>
      </w:tr>
      <w:tr>
        <w:trPr>
          <w:trHeight w:val="277" w:hRule="atLeast"/>
        </w:trPr>
        <w:tc>
          <w:tcPr>
            <w:tcW w:w="64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39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Номинальное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наибольшее.рабочее </w:t>
            </w:r>
            <w:r>
              <w:rPr>
                <w:spacing w:val="-2"/>
                <w:sz w:val="22"/>
              </w:rPr>
              <w:t>напряжение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330 кВ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363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кВ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500 кВ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550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кВ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750 кВ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787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кВ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Ток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термической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стойкости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(1с)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ток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электродинамической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2"/>
                <w:sz w:val="22"/>
              </w:rPr>
              <w:t>стойкости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63 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160 </w:t>
            </w:r>
            <w:r>
              <w:rPr>
                <w:spacing w:val="-5"/>
                <w:sz w:val="22"/>
              </w:rPr>
              <w:t>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</w:tr>
      <w:tr>
        <w:trPr>
          <w:trHeight w:val="757" w:hRule="atLeast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Варианты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исполнения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заземлителя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 неподвижным контактом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1–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неподвижном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контакте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подвесного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разъединителя, установленного на шинной опоре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2–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трансформаторе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тока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типа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ТФРМ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Тип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привода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ручной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электродвигательный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заказу)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757" w:hRule="atLeast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5.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выносного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блока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управления для электродвигательного привода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заказу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025" w:hRule="atLeast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6.</w:t>
            </w:r>
          </w:p>
        </w:tc>
        <w:tc>
          <w:tcPr>
            <w:tcW w:w="9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Дополнительные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требования</w:t>
            </w:r>
          </w:p>
        </w:tc>
      </w:tr>
      <w:tr>
        <w:trPr>
          <w:trHeight w:val="505" w:hRule="atLeast"/>
        </w:trPr>
        <w:tc>
          <w:tcPr>
            <w:tcW w:w="6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7.</w:t>
            </w:r>
          </w:p>
        </w:tc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заземлителей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заказа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5"/>
      </w:pPr>
    </w:p>
    <w:p>
      <w:pPr>
        <w:spacing w:before="1"/>
        <w:ind w:left="2141" w:right="2084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sectPr>
      <w:type w:val="continuous"/>
      <w:pgSz w:w="11910" w:h="16840"/>
      <w:pgMar w:top="200" w:bottom="280" w:left="11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34" w:hanging="1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38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5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4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0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9" w:hanging="1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2141" w:right="208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761" w:hanging="12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4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zeto.r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2023-08-21T09:26:46Z</dcterms:created>
  <dcterms:modified xsi:type="dcterms:W3CDTF">2023-08-21T09:26:46Z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